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3BFD1" w14:textId="457FEF4B" w:rsidR="00F37EAA" w:rsidRPr="00863F88" w:rsidRDefault="00F37EAA" w:rsidP="00F37EAA">
      <w:pPr>
        <w:pStyle w:val="3GPPHeader"/>
      </w:pPr>
      <w:r w:rsidRPr="00F37EAA">
        <w:t>3GPP TSG-RAN WG2 Meeting #1</w:t>
      </w:r>
      <w:r w:rsidR="00863F88">
        <w:t>21</w:t>
      </w:r>
      <w:r w:rsidRPr="00F37EAA">
        <w:tab/>
      </w:r>
      <w:r w:rsidR="00F6294D" w:rsidRPr="00F6294D">
        <w:t>R2-2300893</w:t>
      </w:r>
    </w:p>
    <w:p w14:paraId="7A3A5CFA" w14:textId="3F5E0457" w:rsidR="001E5FD2" w:rsidRPr="0075572D" w:rsidRDefault="00A71CA2" w:rsidP="00F37EAA">
      <w:pPr>
        <w:pStyle w:val="3GPPHeader"/>
      </w:pPr>
      <w:r w:rsidRPr="00A71CA2">
        <w:t>Athens, Greece, February-March, 2022</w:t>
      </w:r>
    </w:p>
    <w:p w14:paraId="40CF7388" w14:textId="2E350CD1" w:rsidR="00E90E49" w:rsidRPr="009325CF" w:rsidRDefault="00E90E49" w:rsidP="00311702">
      <w:pPr>
        <w:pStyle w:val="3GPPHeader"/>
        <w:rPr>
          <w:sz w:val="22"/>
        </w:rPr>
      </w:pPr>
      <w:r w:rsidRPr="0075572D">
        <w:rPr>
          <w:sz w:val="22"/>
        </w:rPr>
        <w:t>Agenda Item:</w:t>
      </w:r>
      <w:r w:rsidRPr="0075572D">
        <w:rPr>
          <w:sz w:val="22"/>
        </w:rPr>
        <w:tab/>
      </w:r>
      <w:r w:rsidR="0015455E" w:rsidRPr="0075572D">
        <w:rPr>
          <w:sz w:val="22"/>
        </w:rPr>
        <w:t>8</w:t>
      </w:r>
      <w:r w:rsidR="00311702" w:rsidRPr="0075572D">
        <w:rPr>
          <w:sz w:val="22"/>
        </w:rPr>
        <w:t>.</w:t>
      </w:r>
      <w:r w:rsidR="009325CF">
        <w:rPr>
          <w:sz w:val="22"/>
        </w:rPr>
        <w:t>3.5</w:t>
      </w:r>
    </w:p>
    <w:p w14:paraId="719003AB" w14:textId="77777777" w:rsidR="00E90E49" w:rsidRPr="0075572D" w:rsidRDefault="003D3C45" w:rsidP="00F64C2B">
      <w:pPr>
        <w:pStyle w:val="3GPPHeader"/>
        <w:rPr>
          <w:sz w:val="22"/>
        </w:rPr>
      </w:pPr>
      <w:r w:rsidRPr="0075572D">
        <w:rPr>
          <w:sz w:val="22"/>
        </w:rPr>
        <w:t>Source:</w:t>
      </w:r>
      <w:r w:rsidR="00E90E49" w:rsidRPr="0075572D">
        <w:rPr>
          <w:sz w:val="22"/>
        </w:rPr>
        <w:tab/>
      </w:r>
      <w:r w:rsidR="00F64C2B" w:rsidRPr="0075572D">
        <w:rPr>
          <w:sz w:val="22"/>
        </w:rPr>
        <w:t>Ericsson</w:t>
      </w:r>
    </w:p>
    <w:p w14:paraId="3CE99A1A" w14:textId="1D4372A2" w:rsidR="00E90E49" w:rsidRPr="009325CF" w:rsidRDefault="003D3C45" w:rsidP="00311702">
      <w:pPr>
        <w:pStyle w:val="3GPPHeader"/>
        <w:rPr>
          <w:sz w:val="22"/>
        </w:rPr>
      </w:pPr>
      <w:r w:rsidRPr="0075572D">
        <w:rPr>
          <w:sz w:val="22"/>
        </w:rPr>
        <w:t>Title:</w:t>
      </w:r>
      <w:r w:rsidR="00E90E49" w:rsidRPr="0075572D">
        <w:rPr>
          <w:sz w:val="22"/>
        </w:rPr>
        <w:tab/>
      </w:r>
      <w:r w:rsidR="009325CF">
        <w:rPr>
          <w:sz w:val="22"/>
        </w:rPr>
        <w:t>CHO for NES</w:t>
      </w:r>
    </w:p>
    <w:p w14:paraId="1C58528E" w14:textId="5C8DA81A" w:rsidR="00E90E49" w:rsidRPr="000D1F6D" w:rsidRDefault="00E90E49" w:rsidP="0015455E">
      <w:pPr>
        <w:pStyle w:val="3GPPHeader"/>
        <w:rPr>
          <w:sz w:val="22"/>
        </w:rPr>
      </w:pPr>
      <w:r w:rsidRPr="000D1F6D">
        <w:rPr>
          <w:sz w:val="22"/>
        </w:rPr>
        <w:t>Document for:</w:t>
      </w:r>
      <w:r w:rsidRPr="000D1F6D">
        <w:rPr>
          <w:sz w:val="22"/>
        </w:rPr>
        <w:tab/>
        <w:t>Discussion, Decision</w:t>
      </w:r>
    </w:p>
    <w:p w14:paraId="0363E309" w14:textId="77777777" w:rsidR="00E90E49" w:rsidRPr="00A4369A" w:rsidRDefault="00230D18" w:rsidP="00CE0424">
      <w:pPr>
        <w:pStyle w:val="Heading1"/>
        <w:rPr>
          <w:lang w:val="en-US"/>
        </w:rPr>
      </w:pPr>
      <w:r w:rsidRPr="00A4369A">
        <w:rPr>
          <w:lang w:val="en-US"/>
        </w:rPr>
        <w:t>1</w:t>
      </w:r>
      <w:r w:rsidRPr="00A4369A">
        <w:rPr>
          <w:lang w:val="en-US"/>
        </w:rPr>
        <w:tab/>
      </w:r>
      <w:r w:rsidR="00E90E49" w:rsidRPr="00A4369A">
        <w:rPr>
          <w:lang w:val="en-US"/>
        </w:rPr>
        <w:t>Introduction</w:t>
      </w:r>
    </w:p>
    <w:p w14:paraId="4F657DBF" w14:textId="4AE31987" w:rsidR="008C1AA1" w:rsidRPr="008436CB" w:rsidRDefault="002A2A3F" w:rsidP="008436CB">
      <w:pPr>
        <w:pStyle w:val="BodyText"/>
      </w:pPr>
      <w:r w:rsidRPr="000D1F6D">
        <w:t xml:space="preserve">A new </w:t>
      </w:r>
      <w:r w:rsidR="0015455E" w:rsidRPr="000D1F6D">
        <w:t>W</w:t>
      </w:r>
      <w:r w:rsidRPr="000D1F6D">
        <w:t xml:space="preserve">I on </w:t>
      </w:r>
      <w:r w:rsidR="0029576C" w:rsidRPr="0029576C">
        <w:t>Network energy savings for NR</w:t>
      </w:r>
      <w:r w:rsidRPr="000D1F6D">
        <w:t xml:space="preserve"> was approved at RAN#</w:t>
      </w:r>
      <w:r w:rsidR="00C707DF">
        <w:t>9</w:t>
      </w:r>
      <w:r w:rsidRPr="000D1F6D">
        <w:t>8</w:t>
      </w:r>
      <w:r w:rsidR="005E3C4D">
        <w:fldChar w:fldCharType="begin"/>
      </w:r>
      <w:r w:rsidR="005E3C4D">
        <w:instrText xml:space="preserve"> REF _Hlk520901205 \r \h </w:instrText>
      </w:r>
      <w:r w:rsidR="005E3C4D">
        <w:fldChar w:fldCharType="separate"/>
      </w:r>
      <w:r w:rsidR="005E3C4D">
        <w:t>[2]</w:t>
      </w:r>
      <w:r w:rsidR="005E3C4D">
        <w:fldChar w:fldCharType="end"/>
      </w:r>
      <w:r w:rsidR="00C707DF">
        <w:t xml:space="preserve">. </w:t>
      </w:r>
      <w:r w:rsidR="00E711FF" w:rsidRPr="000D1F6D">
        <w:t>The WI aims to specify the following enhancements:</w:t>
      </w:r>
    </w:p>
    <w:p w14:paraId="0395F137" w14:textId="77777777" w:rsidR="008C1AA1" w:rsidRPr="002E4EE7" w:rsidRDefault="008C1AA1" w:rsidP="008C1AA1">
      <w:pPr>
        <w:spacing w:after="0"/>
        <w:rPr>
          <w:bCs/>
        </w:rPr>
      </w:pPr>
    </w:p>
    <w:p w14:paraId="2A5382E1" w14:textId="77777777" w:rsidR="008C1AA1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</w:rPr>
      </w:pPr>
      <w:r w:rsidRPr="00347FE8">
        <w:rPr>
          <w:b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</w:t>
      </w:r>
      <w:r>
        <w:rPr>
          <w:bCs/>
        </w:rPr>
        <w:t xml:space="preserve"> </w:t>
      </w:r>
      <w:r w:rsidRPr="00347FE8">
        <w:rPr>
          <w:bCs/>
        </w:rPr>
        <w:t>[RAN4, RAN2]</w:t>
      </w:r>
    </w:p>
    <w:p w14:paraId="60D0B88B" w14:textId="77777777" w:rsidR="008C1AA1" w:rsidRPr="00347FE8" w:rsidRDefault="008C1AA1" w:rsidP="008C1AA1">
      <w:pPr>
        <w:spacing w:after="0"/>
        <w:ind w:left="620"/>
        <w:rPr>
          <w:bCs/>
        </w:rPr>
      </w:pPr>
    </w:p>
    <w:p w14:paraId="42449F49" w14:textId="77777777" w:rsidR="008C1AA1" w:rsidRPr="00347FE8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</w:rPr>
      </w:pPr>
      <w:r w:rsidRPr="00347FE8">
        <w:rPr>
          <w:bCs/>
        </w:rPr>
        <w:t>Specify enhancement on cell DTX/DRX mechanism including the alignment of cell DTX/DRX and UE DRX in RRC_CONNECTED mode, and inter-node information exchange on cell DTX/DRX [RAN2, RAN1, RAN3]</w:t>
      </w:r>
    </w:p>
    <w:p w14:paraId="5D9F97D9" w14:textId="77777777" w:rsidR="008C1AA1" w:rsidRPr="00347FE8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347FE8">
        <w:rPr>
          <w:lang w:eastAsia="zh-CN"/>
        </w:rPr>
        <w:t>Note: No change for SSB transmission due to cell DTX/DRX.</w:t>
      </w:r>
    </w:p>
    <w:p w14:paraId="4E9141FD" w14:textId="77777777" w:rsidR="008C1AA1" w:rsidRPr="00347FE8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347FE8">
        <w:rPr>
          <w:lang w:eastAsia="zh-CN"/>
        </w:rPr>
        <w:t xml:space="preserve">Note: The impact to IDLE/INACTIVE UEs due to the above enhancement should be </w:t>
      </w:r>
      <w:r w:rsidRPr="00D2416E">
        <w:rPr>
          <w:lang w:eastAsia="zh-CN"/>
        </w:rPr>
        <w:t>avoided</w:t>
      </w:r>
      <w:r w:rsidRPr="00347FE8">
        <w:rPr>
          <w:lang w:eastAsia="zh-CN"/>
        </w:rPr>
        <w:t>.</w:t>
      </w:r>
    </w:p>
    <w:p w14:paraId="359D5ECD" w14:textId="77777777" w:rsidR="008C1AA1" w:rsidRPr="00EF1F3C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before="240" w:after="0" w:line="240" w:lineRule="auto"/>
        <w:ind w:leftChars="100" w:left="640"/>
        <w:textAlignment w:val="baseline"/>
        <w:rPr>
          <w:bCs/>
        </w:rPr>
      </w:pPr>
      <w:r w:rsidRPr="00EF1F3C">
        <w:rPr>
          <w:bCs/>
        </w:rPr>
        <w:t>Specify the following techniques in spatial and power domains</w:t>
      </w:r>
    </w:p>
    <w:p w14:paraId="714ABAC8" w14:textId="77777777" w:rsidR="008C1AA1" w:rsidRPr="008277DD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8277DD">
        <w:rPr>
          <w:lang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5AEC8277" w14:textId="137ECB08" w:rsidR="008C1AA1" w:rsidRPr="008277DD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8277DD">
        <w:rPr>
          <w:lang w:eastAsia="zh-CN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3E55FA27" w14:textId="77777777" w:rsidR="008C1AA1" w:rsidRPr="008277DD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8277DD">
        <w:rPr>
          <w:lang w:eastAsia="zh-CN"/>
        </w:rPr>
        <w:t>Note: Above objectives are only for UE specific channels/signals</w:t>
      </w:r>
    </w:p>
    <w:p w14:paraId="036A8BBB" w14:textId="77777777" w:rsidR="008C1AA1" w:rsidRPr="008277DD" w:rsidRDefault="008C1AA1" w:rsidP="008C1AA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lang w:eastAsia="zh-CN"/>
        </w:rPr>
      </w:pPr>
      <w:r w:rsidRPr="00850234">
        <w:rPr>
          <w:lang w:eastAsia="zh-CN"/>
        </w:rPr>
        <w:t xml:space="preserve">Note: </w:t>
      </w:r>
      <w:r w:rsidRPr="008277DD">
        <w:rPr>
          <w:lang w:eastAsia="zh-CN"/>
        </w:rPr>
        <w:t>Legacy UE CSI/CSI-RS capabilities applies when considering total number of CSI reports and requirements</w:t>
      </w:r>
    </w:p>
    <w:p w14:paraId="297F2514" w14:textId="77777777" w:rsidR="008C1AA1" w:rsidRPr="00EF1F3C" w:rsidRDefault="008C1AA1" w:rsidP="008C1AA1">
      <w:pPr>
        <w:pStyle w:val="BodyText"/>
        <w:spacing w:after="0"/>
        <w:ind w:left="1049"/>
        <w:rPr>
          <w:rFonts w:ascii="Times" w:hAnsi="Times" w:cs="Times"/>
          <w:bCs/>
          <w:i/>
          <w:iCs/>
          <w:lang w:eastAsia="zh-CN"/>
        </w:rPr>
      </w:pPr>
    </w:p>
    <w:p w14:paraId="0DBE4730" w14:textId="77777777" w:rsidR="008C1AA1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</w:rPr>
      </w:pPr>
      <w:r w:rsidRPr="00321C40">
        <w:rPr>
          <w:bCs/>
        </w:rPr>
        <w:t>Specify mechanism(s) to prevent legacy UEs camping on cells adopting the Rel-18 NES techniques, if necessary</w:t>
      </w:r>
      <w:r>
        <w:rPr>
          <w:bCs/>
        </w:rPr>
        <w:t xml:space="preserve"> [RAN2]</w:t>
      </w:r>
      <w:r w:rsidRPr="00321C40">
        <w:rPr>
          <w:bCs/>
        </w:rPr>
        <w:t xml:space="preserve"> </w:t>
      </w:r>
    </w:p>
    <w:p w14:paraId="57BDA486" w14:textId="77777777" w:rsidR="008C1AA1" w:rsidRPr="00321C40" w:rsidRDefault="008C1AA1" w:rsidP="008C1AA1">
      <w:pPr>
        <w:spacing w:after="0"/>
        <w:ind w:left="620"/>
        <w:rPr>
          <w:bCs/>
        </w:rPr>
      </w:pPr>
    </w:p>
    <w:p w14:paraId="215D8957" w14:textId="77777777" w:rsidR="008C1AA1" w:rsidRPr="00BF6367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  <w:highlight w:val="yellow"/>
        </w:rPr>
      </w:pPr>
      <w:r w:rsidRPr="00BF6367">
        <w:rPr>
          <w:bCs/>
          <w:highlight w:val="yellow"/>
        </w:rPr>
        <w:t>Specify CHO procedure enhancement(s) in case source/target cell is in NES mode [RAN2]</w:t>
      </w:r>
    </w:p>
    <w:p w14:paraId="1C6A8E39" w14:textId="77777777" w:rsidR="008C1AA1" w:rsidRPr="00BA3218" w:rsidRDefault="008C1AA1" w:rsidP="008C1AA1">
      <w:pPr>
        <w:spacing w:after="0"/>
        <w:ind w:left="620"/>
      </w:pPr>
    </w:p>
    <w:p w14:paraId="3EDEDC5A" w14:textId="77777777" w:rsidR="008C1AA1" w:rsidRPr="00321C40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</w:rPr>
      </w:pPr>
      <w:r w:rsidRPr="00321C40">
        <w:rPr>
          <w:bCs/>
        </w:rPr>
        <w:lastRenderedPageBreak/>
        <w:t>Specify inter-node beam activation and enhancements on restricting paging in a limited area</w:t>
      </w:r>
      <w:r>
        <w:rPr>
          <w:bCs/>
        </w:rPr>
        <w:t xml:space="preserve"> </w:t>
      </w:r>
      <w:r w:rsidRPr="00321C40">
        <w:rPr>
          <w:bCs/>
        </w:rPr>
        <w:t>[RAN3].</w:t>
      </w:r>
    </w:p>
    <w:p w14:paraId="06B832A7" w14:textId="77777777" w:rsidR="008C1AA1" w:rsidRPr="00EF1F3C" w:rsidRDefault="008C1AA1" w:rsidP="008C1AA1">
      <w:pPr>
        <w:spacing w:after="0"/>
        <w:rPr>
          <w:bCs/>
        </w:rPr>
      </w:pPr>
    </w:p>
    <w:p w14:paraId="637BEEDB" w14:textId="77777777" w:rsidR="008C1AA1" w:rsidRDefault="008C1AA1" w:rsidP="008C1AA1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Chars="100" w:left="640"/>
        <w:textAlignment w:val="baseline"/>
        <w:rPr>
          <w:bCs/>
        </w:rPr>
      </w:pPr>
      <w:r w:rsidRPr="00EF1F3C">
        <w:rPr>
          <w:rFonts w:hint="eastAsia"/>
          <w:bCs/>
          <w:lang w:eastAsia="zh-CN"/>
        </w:rPr>
        <w:t>S</w:t>
      </w:r>
      <w:r w:rsidRPr="00EF1F3C">
        <w:rPr>
          <w:bCs/>
          <w:lang w:eastAsia="zh-CN"/>
        </w:rPr>
        <w:t>pecify the corresponding RRM/RF</w:t>
      </w:r>
      <w:r>
        <w:rPr>
          <w:bCs/>
          <w:lang w:eastAsia="zh-CN"/>
        </w:rPr>
        <w:t xml:space="preserve"> </w:t>
      </w:r>
      <w:r w:rsidRPr="00EF1F3C">
        <w:rPr>
          <w:bCs/>
          <w:lang w:eastAsia="zh-CN"/>
        </w:rPr>
        <w:t>core requirements</w:t>
      </w:r>
      <w:r>
        <w:rPr>
          <w:bCs/>
          <w:lang w:eastAsia="zh-CN"/>
        </w:rPr>
        <w:t>, if necessary,</w:t>
      </w:r>
      <w:r w:rsidRPr="00EF1F3C">
        <w:rPr>
          <w:bCs/>
          <w:lang w:eastAsia="zh-CN"/>
        </w:rPr>
        <w:t xml:space="preserve"> for the above features [RAN4]</w:t>
      </w:r>
    </w:p>
    <w:p w14:paraId="0987433C" w14:textId="3676019B" w:rsidR="00BE4385" w:rsidRDefault="00BE4385" w:rsidP="00CE0424">
      <w:pPr>
        <w:pStyle w:val="BodyText"/>
      </w:pPr>
    </w:p>
    <w:p w14:paraId="68285FE9" w14:textId="77C44638" w:rsidR="00BF6367" w:rsidRPr="00BF6367" w:rsidRDefault="00BF6367" w:rsidP="00CE0424">
      <w:pPr>
        <w:pStyle w:val="BodyText"/>
      </w:pPr>
      <w:r>
        <w:t>In this paper we address the fifth objective</w:t>
      </w:r>
      <w:r w:rsidR="00230CFF">
        <w:t>.</w:t>
      </w:r>
    </w:p>
    <w:p w14:paraId="67918ABB" w14:textId="7B2609D9" w:rsidR="00E711FF" w:rsidRPr="000D1F6D" w:rsidRDefault="00E711FF" w:rsidP="00CE0424">
      <w:pPr>
        <w:pStyle w:val="BodyText"/>
      </w:pPr>
    </w:p>
    <w:p w14:paraId="05AB991A" w14:textId="41FF4972" w:rsidR="00F86824" w:rsidRDefault="00C165D9" w:rsidP="00C165D9">
      <w:pPr>
        <w:pStyle w:val="Heading1"/>
        <w:rPr>
          <w:lang w:val="en-US"/>
        </w:rPr>
      </w:pPr>
      <w:bookmarkStart w:id="0" w:name="_Ref178064866"/>
      <w:bookmarkStart w:id="1" w:name="_Hlk51759500"/>
      <w:r>
        <w:rPr>
          <w:lang w:val="en-US"/>
        </w:rPr>
        <w:t>3</w:t>
      </w:r>
      <w:r w:rsidR="00F86824">
        <w:rPr>
          <w:lang w:val="en-US"/>
        </w:rPr>
        <w:t xml:space="preserve"> </w:t>
      </w:r>
      <w:r w:rsidR="002C5A7B">
        <w:rPr>
          <w:lang w:val="en-US"/>
        </w:rPr>
        <w:t>Background on CHO</w:t>
      </w:r>
    </w:p>
    <w:p w14:paraId="32A5A66D" w14:textId="1B4E17AE" w:rsidR="00F81784" w:rsidRDefault="00C905AD" w:rsidP="00C905AD">
      <w:pPr>
        <w:pStyle w:val="BodyText"/>
      </w:pPr>
      <w:r w:rsidRPr="00C905AD">
        <w:t>In NR Rel-16 conditional handover (CHO) was introduced</w:t>
      </w:r>
      <w:r w:rsidR="00E76440">
        <w:t xml:space="preserve">. </w:t>
      </w:r>
      <w:r w:rsidR="007B1C4E">
        <w:t>In CHO,</w:t>
      </w:r>
      <w:r w:rsidRPr="00C905AD">
        <w:t xml:space="preserve"> the UE </w:t>
      </w:r>
      <w:r w:rsidR="007B1C4E">
        <w:t>is</w:t>
      </w:r>
      <w:r w:rsidRPr="00C905AD">
        <w:t xml:space="preserve"> configured </w:t>
      </w:r>
      <w:r w:rsidR="007B1C4E">
        <w:t xml:space="preserve">with CHO command which includes RRCreconfiguration for up to 8 candidate target cells and each target cell </w:t>
      </w:r>
      <w:r w:rsidR="00C330FD">
        <w:t>are</w:t>
      </w:r>
      <w:r w:rsidR="007B1C4E">
        <w:t xml:space="preserve"> associated triggering conditions</w:t>
      </w:r>
      <w:r w:rsidR="00230EE6">
        <w:t xml:space="preserve">. </w:t>
      </w:r>
      <w:r w:rsidR="003A3712">
        <w:t>The main IE looks as follows:</w:t>
      </w:r>
    </w:p>
    <w:p w14:paraId="67819D5D" w14:textId="77777777" w:rsidR="00005BF6" w:rsidRDefault="00005BF6" w:rsidP="00005BF6">
      <w:pPr>
        <w:pStyle w:val="Heading4"/>
        <w:rPr>
          <w:i/>
          <w:iCs/>
        </w:rPr>
      </w:pPr>
      <w:bookmarkStart w:id="2" w:name="_Toc115428994"/>
      <w:bookmarkStart w:id="3" w:name="_Toc60777200"/>
      <w:r>
        <w:rPr>
          <w:i/>
          <w:iCs/>
        </w:rPr>
        <w:t>–</w:t>
      </w:r>
      <w:r>
        <w:rPr>
          <w:i/>
          <w:iCs/>
        </w:rPr>
        <w:tab/>
      </w:r>
      <w:proofErr w:type="spellStart"/>
      <w:r>
        <w:rPr>
          <w:i/>
          <w:iCs/>
        </w:rPr>
        <w:t>CondReconfigToAddModList</w:t>
      </w:r>
      <w:bookmarkEnd w:id="2"/>
      <w:bookmarkEnd w:id="3"/>
      <w:proofErr w:type="spellEnd"/>
    </w:p>
    <w:p w14:paraId="727EE069" w14:textId="77777777" w:rsidR="00005BF6" w:rsidRDefault="00005BF6" w:rsidP="00005BF6">
      <w:r>
        <w:t xml:space="preserve">The IE </w:t>
      </w:r>
      <w:r>
        <w:rPr>
          <w:i/>
        </w:rPr>
        <w:t>CondReconfigToAddModList</w:t>
      </w:r>
      <w:r>
        <w:t xml:space="preserve"> concerns a list of conditional reconfigurations to add or modify, with for each entry the </w:t>
      </w:r>
      <w:r>
        <w:rPr>
          <w:i/>
        </w:rPr>
        <w:t>condReconfigId</w:t>
      </w:r>
      <w:r>
        <w:t xml:space="preserve"> and the associated </w:t>
      </w:r>
      <w:r>
        <w:rPr>
          <w:i/>
        </w:rPr>
        <w:t xml:space="preserve">condExecutionCond/condExecutionCondSCG </w:t>
      </w:r>
      <w:r>
        <w:rPr>
          <w:iCs/>
        </w:rPr>
        <w:t>and</w:t>
      </w:r>
      <w:r>
        <w:rPr>
          <w:i/>
        </w:rPr>
        <w:t xml:space="preserve"> condRRCReconfig</w:t>
      </w:r>
      <w:r>
        <w:t>.</w:t>
      </w:r>
    </w:p>
    <w:p w14:paraId="0873FE01" w14:textId="77777777" w:rsidR="00005BF6" w:rsidRDefault="00005BF6" w:rsidP="00005BF6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CondReconfigToAddModList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64E42887" w14:textId="77777777" w:rsidR="00005BF6" w:rsidRDefault="00005BF6" w:rsidP="00005BF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FF3BDC7" w14:textId="77777777" w:rsidR="00005BF6" w:rsidRDefault="00005BF6" w:rsidP="00005BF6">
      <w:pPr>
        <w:pStyle w:val="PL"/>
        <w:rPr>
          <w:color w:val="808080"/>
        </w:rPr>
      </w:pPr>
      <w:r>
        <w:rPr>
          <w:color w:val="808080"/>
        </w:rPr>
        <w:t>-- TAG-CONDRECONFIGTOADDMODLIST-START</w:t>
      </w:r>
    </w:p>
    <w:p w14:paraId="64C442FF" w14:textId="77777777" w:rsidR="00005BF6" w:rsidRDefault="00005BF6" w:rsidP="00005BF6">
      <w:pPr>
        <w:pStyle w:val="PL"/>
      </w:pPr>
    </w:p>
    <w:p w14:paraId="584B2A52" w14:textId="77777777" w:rsidR="00005BF6" w:rsidRDefault="00005BF6" w:rsidP="00005BF6">
      <w:pPr>
        <w:pStyle w:val="PL"/>
      </w:pPr>
      <w:r>
        <w:t xml:space="preserve">CondReconfigToAddModList-r16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maxNrofCondCells-r16))</w:t>
      </w:r>
      <w:r>
        <w:rPr>
          <w:color w:val="993366"/>
        </w:rPr>
        <w:t xml:space="preserve"> OF</w:t>
      </w:r>
      <w:r>
        <w:t xml:space="preserve"> CondReconfigToAddMod-r16</w:t>
      </w:r>
    </w:p>
    <w:p w14:paraId="56A36507" w14:textId="77777777" w:rsidR="00005BF6" w:rsidRDefault="00005BF6" w:rsidP="00005BF6">
      <w:pPr>
        <w:pStyle w:val="PL"/>
      </w:pPr>
    </w:p>
    <w:p w14:paraId="5567A432" w14:textId="77777777" w:rsidR="00005BF6" w:rsidRDefault="00005BF6" w:rsidP="00005BF6">
      <w:pPr>
        <w:pStyle w:val="PL"/>
      </w:pPr>
      <w:r>
        <w:t xml:space="preserve">CondReconfigToAddMod-r16 ::=     </w:t>
      </w:r>
      <w:r>
        <w:rPr>
          <w:color w:val="993366"/>
        </w:rPr>
        <w:t>SEQUENCE</w:t>
      </w:r>
      <w:r>
        <w:t xml:space="preserve"> {</w:t>
      </w:r>
    </w:p>
    <w:p w14:paraId="0412E62A" w14:textId="77777777" w:rsidR="00005BF6" w:rsidRDefault="00005BF6" w:rsidP="00005BF6">
      <w:pPr>
        <w:pStyle w:val="PL"/>
      </w:pPr>
      <w:r>
        <w:t xml:space="preserve">    condReconfigId-r16               CondReconfigId-r16,</w:t>
      </w:r>
    </w:p>
    <w:p w14:paraId="64147E1F" w14:textId="77777777" w:rsidR="00005BF6" w:rsidRDefault="00005BF6" w:rsidP="00005BF6">
      <w:pPr>
        <w:pStyle w:val="PL"/>
        <w:rPr>
          <w:color w:val="808080"/>
        </w:rPr>
      </w:pPr>
      <w:r>
        <w:t xml:space="preserve">    condExecutionCond-r16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MeasId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01375331" w14:textId="77777777" w:rsidR="00005BF6" w:rsidRDefault="00005BF6" w:rsidP="00005BF6">
      <w:pPr>
        <w:pStyle w:val="PL"/>
        <w:rPr>
          <w:color w:val="808080"/>
        </w:rPr>
      </w:pPr>
      <w:r>
        <w:t xml:space="preserve">    condRRCReconfig-r16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condReconfigAdd</w:t>
      </w:r>
    </w:p>
    <w:p w14:paraId="427F2FCE" w14:textId="77777777" w:rsidR="00005BF6" w:rsidRDefault="00005BF6" w:rsidP="00005BF6">
      <w:pPr>
        <w:pStyle w:val="PL"/>
      </w:pPr>
      <w:r>
        <w:t xml:space="preserve">    ...,</w:t>
      </w:r>
    </w:p>
    <w:p w14:paraId="2459C3BC" w14:textId="77777777" w:rsidR="00005BF6" w:rsidRDefault="00005BF6" w:rsidP="00005BF6">
      <w:pPr>
        <w:pStyle w:val="PL"/>
      </w:pPr>
      <w:r>
        <w:t xml:space="preserve">    [[</w:t>
      </w:r>
    </w:p>
    <w:p w14:paraId="22B6D6B2" w14:textId="77777777" w:rsidR="00005BF6" w:rsidRDefault="00005BF6" w:rsidP="00005BF6">
      <w:pPr>
        <w:pStyle w:val="PL"/>
        <w:rPr>
          <w:color w:val="808080"/>
        </w:rPr>
      </w:pPr>
      <w:r>
        <w:t xml:space="preserve">    condExecutionCondSCG-r17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CondReconfigExecCondSCG-r17)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5B572482" w14:textId="77777777" w:rsidR="00005BF6" w:rsidRDefault="00005BF6" w:rsidP="00005BF6">
      <w:pPr>
        <w:pStyle w:val="PL"/>
      </w:pPr>
      <w:r>
        <w:t xml:space="preserve">    ]]</w:t>
      </w:r>
    </w:p>
    <w:p w14:paraId="392071C2" w14:textId="77777777" w:rsidR="00005BF6" w:rsidRDefault="00005BF6" w:rsidP="00005BF6">
      <w:pPr>
        <w:pStyle w:val="PL"/>
      </w:pPr>
      <w:r>
        <w:t>}</w:t>
      </w:r>
    </w:p>
    <w:p w14:paraId="2CB8F3D9" w14:textId="77777777" w:rsidR="00005BF6" w:rsidRDefault="00005BF6" w:rsidP="00005BF6">
      <w:pPr>
        <w:pStyle w:val="PL"/>
      </w:pPr>
    </w:p>
    <w:p w14:paraId="4E6F938A" w14:textId="77777777" w:rsidR="00005BF6" w:rsidRDefault="00005BF6" w:rsidP="00005BF6">
      <w:pPr>
        <w:pStyle w:val="PL"/>
      </w:pPr>
      <w:r>
        <w:t xml:space="preserve">CondReconfigExecCondSCG-r17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MeasId</w:t>
      </w:r>
    </w:p>
    <w:p w14:paraId="297BE874" w14:textId="77777777" w:rsidR="00005BF6" w:rsidRDefault="00005BF6" w:rsidP="00005BF6">
      <w:pPr>
        <w:pStyle w:val="PL"/>
      </w:pPr>
    </w:p>
    <w:p w14:paraId="11918362" w14:textId="77777777" w:rsidR="00005BF6" w:rsidRDefault="00005BF6" w:rsidP="00005BF6">
      <w:pPr>
        <w:pStyle w:val="PL"/>
        <w:rPr>
          <w:color w:val="808080"/>
        </w:rPr>
      </w:pPr>
      <w:r>
        <w:rPr>
          <w:color w:val="808080"/>
        </w:rPr>
        <w:t>-- TAG-CONDRECONFIGTOADDMODLIST-STOP</w:t>
      </w:r>
    </w:p>
    <w:p w14:paraId="166A06E5" w14:textId="77777777" w:rsidR="00005BF6" w:rsidRDefault="00005BF6" w:rsidP="00005BF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225C36E" w14:textId="616909BC" w:rsidR="00F81784" w:rsidRDefault="00F81784" w:rsidP="00C905AD">
      <w:pPr>
        <w:pStyle w:val="BodyText"/>
      </w:pPr>
    </w:p>
    <w:tbl>
      <w:tblPr>
        <w:tblW w:w="96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59617A" w14:paraId="2820A125" w14:textId="77777777" w:rsidTr="0059617A">
        <w:trPr>
          <w:cantSplit/>
          <w:trHeight w:val="206"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7F64C" w14:textId="77777777" w:rsidR="0059617A" w:rsidRDefault="0059617A" w:rsidP="00013B02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lastRenderedPageBreak/>
              <w:t>CondReconfigToAddMod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59617A" w14:paraId="16B2EC42" w14:textId="77777777" w:rsidTr="0059617A">
        <w:trPr>
          <w:cantSplit/>
          <w:trHeight w:val="1019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2D2A0" w14:textId="77777777" w:rsidR="0059617A" w:rsidRDefault="0059617A" w:rsidP="00013B0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condExecutionCond</w:t>
            </w:r>
            <w:proofErr w:type="spellEnd"/>
          </w:p>
          <w:p w14:paraId="60E6F0DB" w14:textId="77777777" w:rsidR="0059617A" w:rsidRDefault="0059617A" w:rsidP="00013B02">
            <w:pPr>
              <w:pStyle w:val="TAL"/>
              <w:rPr>
                <w:b/>
                <w:bCs/>
                <w:i/>
                <w:lang w:eastAsia="zh-CN"/>
              </w:rPr>
            </w:pPr>
            <w:r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 or MN initiated inter-SN CPC. </w:t>
            </w:r>
            <w:r>
              <w:t>When configuring 2 triggering events (</w:t>
            </w:r>
            <w:proofErr w:type="spellStart"/>
            <w:r>
              <w:t>Meas</w:t>
            </w:r>
            <w:proofErr w:type="spellEnd"/>
            <w:r>
              <w:t xml:space="preserve"> Ids) for a candidate cell, network ensures that both refer to the same </w:t>
            </w:r>
            <w:proofErr w:type="spellStart"/>
            <w:r>
              <w:rPr>
                <w:i/>
                <w:iCs/>
              </w:rPr>
              <w:t>measObject</w:t>
            </w:r>
            <w:proofErr w:type="spellEnd"/>
            <w:r>
              <w:rPr>
                <w:i/>
                <w:iCs/>
              </w:rPr>
              <w:t>.</w:t>
            </w:r>
            <w:r>
              <w:t xml:space="preserve"> For CHO, if network configures </w:t>
            </w:r>
            <w:r>
              <w:rPr>
                <w:i/>
                <w:iCs/>
              </w:rPr>
              <w:t>condEventD1</w:t>
            </w:r>
            <w:r>
              <w:t xml:space="preserve"> or </w:t>
            </w:r>
            <w:r>
              <w:rPr>
                <w:i/>
                <w:iCs/>
              </w:rPr>
              <w:t>condEventT1</w:t>
            </w:r>
            <w:r>
              <w:t xml:space="preserve"> for a candidate cell network configures a second triggering event </w:t>
            </w:r>
            <w:r>
              <w:rPr>
                <w:i/>
                <w:iCs/>
              </w:rPr>
              <w:t>condEventA3, condEventA4</w:t>
            </w:r>
            <w:r>
              <w:t xml:space="preserve"> or </w:t>
            </w:r>
            <w:r>
              <w:rPr>
                <w:i/>
                <w:iCs/>
              </w:rPr>
              <w:t>condEventA5</w:t>
            </w:r>
            <w:r>
              <w:t xml:space="preserve"> for the same candidate cell. Network does not configure both </w:t>
            </w:r>
            <w:r>
              <w:rPr>
                <w:i/>
                <w:iCs/>
              </w:rPr>
              <w:t>condEventD1</w:t>
            </w:r>
            <w:r>
              <w:t xml:space="preserve"> and </w:t>
            </w:r>
            <w:r>
              <w:rPr>
                <w:i/>
                <w:iCs/>
              </w:rPr>
              <w:t>condEventT1</w:t>
            </w:r>
            <w:r>
              <w:t xml:space="preserve"> for the same candidate cell.</w:t>
            </w:r>
          </w:p>
        </w:tc>
      </w:tr>
      <w:tr w:rsidR="0059617A" w14:paraId="0637B238" w14:textId="77777777" w:rsidTr="0059617A">
        <w:trPr>
          <w:cantSplit/>
          <w:trHeight w:val="812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E6CA0" w14:textId="77777777" w:rsidR="0059617A" w:rsidRDefault="0059617A" w:rsidP="00013B0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4F3A2F5C" w14:textId="77777777" w:rsidR="0059617A" w:rsidRDefault="0059617A" w:rsidP="00013B02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Contains execution condition that needs to be fulfilled in order to trigger the execution of a conditional reconfiguration for SN initiated inter-SN CPC. The </w:t>
            </w:r>
            <w:proofErr w:type="spellStart"/>
            <w:r>
              <w:rPr>
                <w:bCs/>
                <w:lang w:eastAsia="en-GB"/>
              </w:rPr>
              <w:t>Meas</w:t>
            </w:r>
            <w:proofErr w:type="spellEnd"/>
            <w:r>
              <w:rPr>
                <w:bCs/>
                <w:lang w:eastAsia="en-GB"/>
              </w:rPr>
              <w:t xml:space="preserve"> Ids refer to the </w:t>
            </w:r>
            <w:proofErr w:type="spellStart"/>
            <w:r>
              <w:rPr>
                <w:bCs/>
                <w:i/>
                <w:lang w:eastAsia="en-GB"/>
              </w:rPr>
              <w:t>measConfig</w:t>
            </w:r>
            <w:proofErr w:type="spellEnd"/>
            <w:r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>
              <w:rPr>
                <w:bCs/>
                <w:lang w:eastAsia="en-GB"/>
              </w:rPr>
              <w:t>Meas</w:t>
            </w:r>
            <w:proofErr w:type="spellEnd"/>
            <w:r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>
              <w:rPr>
                <w:bCs/>
                <w:i/>
                <w:lang w:eastAsia="en-GB"/>
              </w:rPr>
              <w:t>measObject</w:t>
            </w:r>
            <w:proofErr w:type="spellEnd"/>
            <w:r>
              <w:rPr>
                <w:bCs/>
                <w:lang w:eastAsia="en-GB"/>
              </w:rPr>
              <w:t xml:space="preserve">. For each </w:t>
            </w:r>
            <w:proofErr w:type="spellStart"/>
            <w:r>
              <w:rPr>
                <w:bCs/>
                <w:i/>
                <w:lang w:eastAsia="en-GB"/>
              </w:rPr>
              <w:t>condReconfigId</w:t>
            </w:r>
            <w:proofErr w:type="spellEnd"/>
            <w:r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>
              <w:rPr>
                <w:bCs/>
                <w:i/>
                <w:lang w:eastAsia="en-GB"/>
              </w:rPr>
              <w:t>condExecutionCond</w:t>
            </w:r>
            <w:proofErr w:type="spellEnd"/>
            <w:r>
              <w:rPr>
                <w:bCs/>
                <w:lang w:eastAsia="en-GB"/>
              </w:rPr>
              <w:t xml:space="preserve"> or </w:t>
            </w:r>
            <w:proofErr w:type="spellStart"/>
            <w:r>
              <w:rPr>
                <w:bCs/>
                <w:i/>
                <w:lang w:eastAsia="en-GB"/>
              </w:rPr>
              <w:t>condExecutionCondSCG</w:t>
            </w:r>
            <w:proofErr w:type="spellEnd"/>
            <w:r>
              <w:rPr>
                <w:bCs/>
                <w:lang w:eastAsia="en-GB"/>
              </w:rPr>
              <w:t xml:space="preserve"> (not both).</w:t>
            </w:r>
          </w:p>
        </w:tc>
      </w:tr>
      <w:tr w:rsidR="0059617A" w14:paraId="26C837F6" w14:textId="77777777" w:rsidTr="0059617A">
        <w:trPr>
          <w:cantSplit/>
          <w:trHeight w:val="606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CC0FF" w14:textId="77777777" w:rsidR="0059617A" w:rsidRDefault="0059617A" w:rsidP="00013B02">
            <w:pPr>
              <w:pStyle w:val="TAL"/>
              <w:rPr>
                <w:lang w:eastAsia="sv-SE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condRRCReconfig</w:t>
            </w:r>
            <w:proofErr w:type="spellEnd"/>
          </w:p>
          <w:p w14:paraId="6144C862" w14:textId="77777777" w:rsidR="0059617A" w:rsidRDefault="0059617A" w:rsidP="00013B0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sv-SE"/>
              </w:rPr>
              <w:t xml:space="preserve">The </w:t>
            </w:r>
            <w:proofErr w:type="spellStart"/>
            <w:r>
              <w:rPr>
                <w:i/>
                <w:lang w:eastAsia="sv-SE"/>
              </w:rPr>
              <w:t>RRCReconfiguration</w:t>
            </w:r>
            <w:proofErr w:type="spellEnd"/>
            <w:r>
              <w:rPr>
                <w:lang w:eastAsia="sv-SE"/>
              </w:rPr>
              <w:t xml:space="preserve"> message to be applied when the condition(s) are fulfilled. </w:t>
            </w:r>
            <w:r>
              <w:t xml:space="preserve">The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message contained in </w:t>
            </w:r>
            <w:proofErr w:type="spellStart"/>
            <w:r>
              <w:rPr>
                <w:i/>
                <w:iCs/>
              </w:rPr>
              <w:t>condRRCReconfig</w:t>
            </w:r>
            <w:proofErr w:type="spellEnd"/>
            <w:r>
              <w:t xml:space="preserve"> cannot contain the field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szCs w:val="18"/>
              </w:rPr>
              <w:t xml:space="preserve"> or the field</w:t>
            </w:r>
            <w:r>
              <w:rPr>
                <w:i/>
                <w:iCs/>
                <w:szCs w:val="18"/>
              </w:rPr>
              <w:t xml:space="preserve"> daps-Config</w:t>
            </w:r>
            <w:r>
              <w:t>.</w:t>
            </w:r>
          </w:p>
        </w:tc>
      </w:tr>
    </w:tbl>
    <w:p w14:paraId="6A17A278" w14:textId="77777777" w:rsidR="0059617A" w:rsidRDefault="0059617A" w:rsidP="0059617A"/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6914"/>
      </w:tblGrid>
      <w:tr w:rsidR="0059617A" w14:paraId="14F2540F" w14:textId="77777777" w:rsidTr="0059617A">
        <w:trPr>
          <w:trHeight w:val="279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C816" w14:textId="77777777" w:rsidR="0059617A" w:rsidRDefault="0059617A" w:rsidP="00013B02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73" w14:textId="77777777" w:rsidR="0059617A" w:rsidRDefault="0059617A" w:rsidP="00013B02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59617A" w14:paraId="2371DEFD" w14:textId="77777777" w:rsidTr="0059617A">
        <w:trPr>
          <w:trHeight w:val="260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37B" w14:textId="77777777" w:rsidR="0059617A" w:rsidRDefault="0059617A" w:rsidP="00013B02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condReconfigAdd</w:t>
            </w:r>
            <w:proofErr w:type="spellEnd"/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F9B8" w14:textId="77777777" w:rsidR="0059617A" w:rsidRDefault="0059617A" w:rsidP="00013B0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when a </w:t>
            </w:r>
            <w:proofErr w:type="spellStart"/>
            <w:r>
              <w:rPr>
                <w:i/>
                <w:iCs/>
                <w:lang w:eastAsia="sv-SE"/>
              </w:rPr>
              <w:t>condReconfigId</w:t>
            </w:r>
            <w:proofErr w:type="spellEnd"/>
            <w:r>
              <w:rPr>
                <w:lang w:eastAsia="sv-SE"/>
              </w:rPr>
              <w:t xml:space="preserve"> is being added. Otherwise the field is optional, need M.</w:t>
            </w:r>
          </w:p>
        </w:tc>
      </w:tr>
    </w:tbl>
    <w:p w14:paraId="15A759AD" w14:textId="77777777" w:rsidR="0059617A" w:rsidRDefault="0059617A" w:rsidP="00C905AD">
      <w:pPr>
        <w:pStyle w:val="BodyText"/>
      </w:pPr>
    </w:p>
    <w:p w14:paraId="5EADD8FE" w14:textId="5E4EDA9E" w:rsidR="00C905AD" w:rsidRPr="00C905AD" w:rsidRDefault="00230EE6" w:rsidP="00C905AD">
      <w:pPr>
        <w:pStyle w:val="BodyText"/>
      </w:pPr>
      <w:r>
        <w:t xml:space="preserve">After receiving the CHO command, UE starts to </w:t>
      </w:r>
      <w:r w:rsidR="00F81784">
        <w:t>e</w:t>
      </w:r>
      <w:r w:rsidR="00C905AD" w:rsidRPr="00C905AD">
        <w:t>valuate whether to trigger a handover to a target cell upon fulfilling a condition</w:t>
      </w:r>
      <w:r>
        <w:t>, or both</w:t>
      </w:r>
      <w:r w:rsidR="00547D13">
        <w:t>.</w:t>
      </w:r>
      <w:r w:rsidR="00E76440">
        <w:t xml:space="preserve"> </w:t>
      </w:r>
      <w:r w:rsidR="00C905AD" w:rsidRPr="00C905AD">
        <w:t>As a condition to trigger handover, the candidate target cells may be configured with up to two CHO trigger conditions: A3 and A5 measurement-based events. If two CHO trigger conditions are configured the UE may only trigger the handover if both CHO trigger conditions are fulfilled for one of the candidate target cells.</w:t>
      </w:r>
    </w:p>
    <w:p w14:paraId="3D6FDAE7" w14:textId="0C730A1B" w:rsidR="005B14BA" w:rsidRPr="00D914F4" w:rsidRDefault="00D914F4" w:rsidP="00D914F4">
      <w:pPr>
        <w:pStyle w:val="BodyText"/>
      </w:pPr>
      <w:r>
        <w:t>In Rel-17, the CHO was enhanced in the context of nonterrestrial network (NTN) WI. T</w:t>
      </w:r>
      <w:r w:rsidR="005B14BA">
        <w:t>he following new conditions were introduced</w:t>
      </w:r>
      <w:r w:rsidR="005B14BA" w:rsidRPr="00D914F4">
        <w:t>:</w:t>
      </w:r>
    </w:p>
    <w:p w14:paraId="072DAB09" w14:textId="77777777" w:rsidR="005B14BA" w:rsidRPr="00D914F4" w:rsidRDefault="005B14BA" w:rsidP="00D914F4">
      <w:pPr>
        <w:pStyle w:val="BodyText"/>
        <w:numPr>
          <w:ilvl w:val="0"/>
          <w:numId w:val="37"/>
        </w:numPr>
      </w:pPr>
      <w:r w:rsidRPr="00D914F4">
        <w:t>A measurement-based trigger condition called A4; “Neighbour becomes better than threshold”.</w:t>
      </w:r>
    </w:p>
    <w:p w14:paraId="7E0726F2" w14:textId="77777777" w:rsidR="005B14BA" w:rsidRPr="00D914F4" w:rsidRDefault="005B14BA" w:rsidP="00D914F4">
      <w:pPr>
        <w:pStyle w:val="BodyText"/>
        <w:numPr>
          <w:ilvl w:val="0"/>
          <w:numId w:val="37"/>
        </w:numPr>
      </w:pPr>
      <w:r w:rsidRPr="00D914F4">
        <w:t xml:space="preserve">A time-based trigger condition; based on a time window which indicates when the UE may trigger and execute CHO to a candidate target cell. </w:t>
      </w:r>
    </w:p>
    <w:p w14:paraId="736E1855" w14:textId="77777777" w:rsidR="005B14BA" w:rsidRPr="00D914F4" w:rsidRDefault="005B14BA" w:rsidP="00D914F4">
      <w:pPr>
        <w:pStyle w:val="BodyText"/>
        <w:numPr>
          <w:ilvl w:val="0"/>
          <w:numId w:val="37"/>
        </w:numPr>
      </w:pPr>
      <w:r w:rsidRPr="00D914F4">
        <w:t>A location-based trigger condition; based on a distance threshold from the UE to the source cell and to a candidate target cell, i.e., d</w:t>
      </w:r>
      <w:r w:rsidRPr="003918AE">
        <w:t xml:space="preserve">istance between </w:t>
      </w:r>
      <w:r>
        <w:t xml:space="preserve">the device </w:t>
      </w:r>
      <w:r w:rsidRPr="003918AE">
        <w:t xml:space="preserve">and the serving cell reference location, </w:t>
      </w:r>
      <w:r w:rsidRPr="00D914F4">
        <w:t>referenceLocation1</w:t>
      </w:r>
      <w:r w:rsidRPr="003918AE">
        <w:t xml:space="preserve">, becomes larger than absolute </w:t>
      </w:r>
      <w:r w:rsidRPr="00D914F4">
        <w:t xml:space="preserve">threshold1 </w:t>
      </w:r>
      <w:r>
        <w:t>and</w:t>
      </w:r>
      <w:r w:rsidRPr="003918AE">
        <w:t xml:space="preserve"> the distance between </w:t>
      </w:r>
      <w:r>
        <w:t>device,</w:t>
      </w:r>
      <w:r w:rsidRPr="003918AE">
        <w:t xml:space="preserve"> and the candidate target cell reference location, </w:t>
      </w:r>
      <w:r w:rsidRPr="00D914F4">
        <w:t>referenceLocation2</w:t>
      </w:r>
      <w:r w:rsidRPr="003918AE">
        <w:t xml:space="preserve">, becomes shorter than absolute </w:t>
      </w:r>
      <w:r w:rsidRPr="00D914F4">
        <w:t>threshold2</w:t>
      </w:r>
      <w:r w:rsidRPr="003918AE">
        <w:t>.</w:t>
      </w:r>
    </w:p>
    <w:p w14:paraId="4E5F69EF" w14:textId="7B4AF9E8" w:rsidR="005B14BA" w:rsidRPr="00AC0526" w:rsidRDefault="00086CE0" w:rsidP="00AC0526">
      <w:pPr>
        <w:rPr>
          <w:rFonts w:ascii="Arial" w:hAnsi="Arial"/>
        </w:rPr>
      </w:pPr>
      <w:r>
        <w:t>Also in Rel-17 the</w:t>
      </w:r>
      <w:r w:rsidR="005B14BA">
        <w:t xml:space="preserve"> NR NTN device can </w:t>
      </w:r>
      <w:r w:rsidR="005B14BA" w:rsidRPr="00CE1116">
        <w:t xml:space="preserve">be configured with maximum two trigger conditions per candidate </w:t>
      </w:r>
      <w:r w:rsidR="005B14BA" w:rsidRPr="00086CE0">
        <w:rPr>
          <w:rFonts w:ascii="Arial" w:hAnsi="Arial"/>
        </w:rPr>
        <w:t>target cell. The time and location-based trigger conditions are only supported in combination with a measurement-based trigger condition</w:t>
      </w:r>
      <w:r>
        <w:rPr>
          <w:rFonts w:ascii="Arial" w:hAnsi="Arial"/>
        </w:rPr>
        <w:t>.</w:t>
      </w:r>
      <w:r w:rsidR="005B14BA" w:rsidRPr="00086CE0">
        <w:rPr>
          <w:rFonts w:ascii="Arial" w:hAnsi="Arial"/>
        </w:rPr>
        <w:t xml:space="preserve"> It is not possible to configure time and location-based trigger conditions simultaneously.  </w:t>
      </w:r>
    </w:p>
    <w:p w14:paraId="33DAFF1D" w14:textId="2EE8DEDA" w:rsidR="00237C6F" w:rsidRDefault="00237C6F" w:rsidP="006D18D4">
      <w:pPr>
        <w:rPr>
          <w:rFonts w:ascii="Arial" w:hAnsi="Arial"/>
        </w:rPr>
      </w:pPr>
      <w:r w:rsidRPr="006D18D4">
        <w:rPr>
          <w:rFonts w:ascii="Arial" w:hAnsi="Arial"/>
        </w:rPr>
        <w:t>The location-based condition for CHO follows the RRM event of D1. The time-based event is defined by T1 and a duration. The event itself becomes fulfilled when time measured at UE becomes more than configured threshold T1 but is less than T2 where T2 is T1+duration. As time-based event is configured together with signal quality/strength event, the CHO can be performed to a candidate target cell when the signal strength related event is fulfilled during the time between T1 and T2.</w:t>
      </w:r>
    </w:p>
    <w:p w14:paraId="36BA2411" w14:textId="1E0675F9" w:rsidR="00AC0526" w:rsidRDefault="00AC0526" w:rsidP="006D18D4">
      <w:pPr>
        <w:rPr>
          <w:rFonts w:ascii="Arial" w:hAnsi="Arial"/>
        </w:rPr>
      </w:pPr>
    </w:p>
    <w:p w14:paraId="78E8841B" w14:textId="77777777" w:rsidR="00AC0526" w:rsidRPr="006D18D4" w:rsidRDefault="00AC0526" w:rsidP="006D18D4">
      <w:pPr>
        <w:rPr>
          <w:rFonts w:ascii="Arial" w:hAnsi="Arial"/>
        </w:rPr>
      </w:pPr>
    </w:p>
    <w:p w14:paraId="65E6A913" w14:textId="77777777" w:rsidR="00237C6F" w:rsidRDefault="00237C6F" w:rsidP="00E810F2">
      <w:pPr>
        <w:pStyle w:val="BodyText"/>
      </w:pPr>
    </w:p>
    <w:p w14:paraId="2BE2E746" w14:textId="35980FC5" w:rsidR="0007706A" w:rsidRPr="00AC0526" w:rsidRDefault="0007706A" w:rsidP="00AC0526">
      <w:pPr>
        <w:pStyle w:val="Heading1"/>
        <w:rPr>
          <w:lang w:val="en-US"/>
        </w:rPr>
      </w:pPr>
      <w:r w:rsidRPr="00AC0526">
        <w:rPr>
          <w:lang w:val="en-US"/>
        </w:rPr>
        <w:t>3.1</w:t>
      </w:r>
      <w:r w:rsidRPr="00AC0526">
        <w:rPr>
          <w:lang w:val="en-US"/>
        </w:rPr>
        <w:tab/>
        <w:t xml:space="preserve">CHO </w:t>
      </w:r>
      <w:r w:rsidR="00AC0526">
        <w:rPr>
          <w:lang w:val="en-US"/>
        </w:rPr>
        <w:t>for NES</w:t>
      </w:r>
    </w:p>
    <w:p w14:paraId="0A581C43" w14:textId="71F69DFD" w:rsidR="0007706A" w:rsidRDefault="004F3BAB" w:rsidP="0007706A">
      <w:pPr>
        <w:pStyle w:val="BodyText"/>
      </w:pPr>
      <w:r>
        <w:t>During study item CHO for NES was discussed and the following is captured in the TR</w:t>
      </w:r>
      <w:r w:rsidR="005E3C4D">
        <w:t xml:space="preserve"> </w:t>
      </w:r>
      <w:r w:rsidR="005E3C4D">
        <w:fldChar w:fldCharType="begin"/>
      </w:r>
      <w:r w:rsidR="005E3C4D">
        <w:instrText xml:space="preserve"> REF _Ref125458585 \r \h </w:instrText>
      </w:r>
      <w:r w:rsidR="005E3C4D">
        <w:fldChar w:fldCharType="separate"/>
      </w:r>
      <w:r w:rsidR="005E3C4D">
        <w:t>[1]</w:t>
      </w:r>
      <w:r w:rsidR="005E3C4D">
        <w:fldChar w:fldCharType="end"/>
      </w:r>
      <w:r>
        <w:t>:</w:t>
      </w:r>
    </w:p>
    <w:p w14:paraId="58E92679" w14:textId="0375E287" w:rsidR="004F3BAB" w:rsidRDefault="004F3BAB" w:rsidP="00AB7AB1">
      <w:pPr>
        <w:pStyle w:val="BodyText"/>
        <w:ind w:left="567"/>
      </w:pPr>
    </w:p>
    <w:p w14:paraId="2284C204" w14:textId="77777777" w:rsidR="004F3BAB" w:rsidRPr="00083708" w:rsidRDefault="004F3BAB" w:rsidP="00AB7AB1">
      <w:pPr>
        <w:pStyle w:val="Heading3"/>
        <w:ind w:left="1701"/>
        <w:rPr>
          <w:rFonts w:eastAsia="DengXian"/>
        </w:rPr>
      </w:pPr>
      <w:bookmarkStart w:id="4" w:name="_Toc120880335"/>
      <w:r w:rsidRPr="002E5507">
        <w:rPr>
          <w:rFonts w:eastAsia="DengXian"/>
        </w:rPr>
        <w:t>6.</w:t>
      </w:r>
      <w:r>
        <w:rPr>
          <w:rFonts w:eastAsia="DengXian"/>
        </w:rPr>
        <w:t>5</w:t>
      </w:r>
      <w:r w:rsidRPr="00083708">
        <w:rPr>
          <w:rFonts w:eastAsia="DengXian"/>
        </w:rPr>
        <w:t>.</w:t>
      </w:r>
      <w:r>
        <w:rPr>
          <w:rFonts w:eastAsia="DengXian"/>
        </w:rPr>
        <w:t>2</w:t>
      </w:r>
      <w:r>
        <w:rPr>
          <w:rFonts w:eastAsia="DengXian"/>
        </w:rPr>
        <w:tab/>
      </w:r>
      <w:r w:rsidRPr="00083708">
        <w:rPr>
          <w:rFonts w:eastAsia="DengXian"/>
        </w:rPr>
        <w:t>Connected mode mobility</w:t>
      </w:r>
      <w:bookmarkEnd w:id="4"/>
    </w:p>
    <w:p w14:paraId="5A13D5FD" w14:textId="77777777" w:rsidR="004F3BAB" w:rsidRPr="002B5270" w:rsidRDefault="004F3BAB" w:rsidP="00AB7AB1">
      <w:pPr>
        <w:spacing w:afterLines="50" w:after="120"/>
        <w:ind w:left="567"/>
        <w:rPr>
          <w:rFonts w:ascii="Times" w:hAnsi="Times"/>
        </w:rPr>
      </w:pPr>
      <w:r w:rsidRPr="002B5270">
        <w:rPr>
          <w:rFonts w:ascii="Times" w:hAnsi="Times"/>
        </w:rPr>
        <w:t>During the switching of NES modes, it is possible to handover the UEs faster by enhancing the CHO framework with:</w:t>
      </w:r>
    </w:p>
    <w:p w14:paraId="46053023" w14:textId="77777777" w:rsidR="004F3BAB" w:rsidRPr="002B5270" w:rsidRDefault="004F3BAB" w:rsidP="00AB7AB1">
      <w:pPr>
        <w:pStyle w:val="B3"/>
        <w:numPr>
          <w:ilvl w:val="0"/>
          <w:numId w:val="38"/>
        </w:numPr>
        <w:spacing w:after="180" w:line="240" w:lineRule="auto"/>
        <w:ind w:left="1838"/>
        <w:jc w:val="left"/>
      </w:pPr>
      <w:r w:rsidRPr="002B5270">
        <w:t>Evaluation of conditional handover conditions depending on the NES mode of source/target cell,</w:t>
      </w:r>
    </w:p>
    <w:p w14:paraId="501497C3" w14:textId="77777777" w:rsidR="004F3BAB" w:rsidRPr="002B5270" w:rsidRDefault="004F3BAB" w:rsidP="00AB7AB1">
      <w:pPr>
        <w:pStyle w:val="B3"/>
        <w:numPr>
          <w:ilvl w:val="0"/>
          <w:numId w:val="38"/>
        </w:numPr>
        <w:spacing w:after="180" w:line="240" w:lineRule="auto"/>
        <w:ind w:left="1838"/>
        <w:jc w:val="left"/>
      </w:pPr>
      <w:r w:rsidRPr="002B5270">
        <w:t>How to indicate to UE the triggering of the CHO evaluation is up to the WI phase.</w:t>
      </w:r>
    </w:p>
    <w:p w14:paraId="410F0701" w14:textId="23B32BBA" w:rsidR="004F3BAB" w:rsidRPr="002B5270" w:rsidRDefault="004F3BAB" w:rsidP="00AB7AB1">
      <w:pPr>
        <w:spacing w:afterLines="50" w:after="120"/>
        <w:ind w:left="567"/>
        <w:rPr>
          <w:rFonts w:ascii="Times" w:hAnsi="Times"/>
        </w:rPr>
      </w:pPr>
      <w:r w:rsidRPr="002B5270">
        <w:rPr>
          <w:rFonts w:ascii="Times" w:hAnsi="Times"/>
        </w:rPr>
        <w:t>Whenever mobility from source cell is triggered, the NES mode of the target cell could also be considered, e.g., to avoid UEs selecting cells operating in NES mode</w:t>
      </w:r>
      <w:r w:rsidRPr="002B5270" w:rsidDel="00B45591">
        <w:rPr>
          <w:rFonts w:ascii="Times" w:hAnsi="Times"/>
        </w:rPr>
        <w:t xml:space="preserve"> </w:t>
      </w:r>
      <w:r w:rsidRPr="002B5270">
        <w:rPr>
          <w:rFonts w:ascii="Times" w:hAnsi="Times"/>
        </w:rPr>
        <w:t>if any other cell is available.</w:t>
      </w:r>
    </w:p>
    <w:p w14:paraId="788C922B" w14:textId="77777777" w:rsidR="004F3BAB" w:rsidRPr="002B5270" w:rsidRDefault="004F3BAB" w:rsidP="00AB7AB1">
      <w:pPr>
        <w:spacing w:afterLines="50" w:after="120"/>
        <w:ind w:left="567"/>
        <w:rPr>
          <w:rFonts w:ascii="Times" w:hAnsi="Times"/>
        </w:rPr>
      </w:pPr>
      <w:r w:rsidRPr="002B5270">
        <w:rPr>
          <w:rFonts w:ascii="Times" w:hAnsi="Times"/>
        </w:rPr>
        <w:t>From RAN2 perspective, CHO enhancements are feasible.</w:t>
      </w:r>
    </w:p>
    <w:p w14:paraId="43D06F89" w14:textId="77777777" w:rsidR="004F3BAB" w:rsidRPr="002B5270" w:rsidRDefault="004F3BAB" w:rsidP="00AB7AB1">
      <w:pPr>
        <w:spacing w:afterLines="50" w:after="120"/>
        <w:ind w:left="567"/>
        <w:rPr>
          <w:rFonts w:ascii="Times" w:hAnsi="Times"/>
        </w:rPr>
      </w:pPr>
      <w:r w:rsidRPr="002B5270">
        <w:rPr>
          <w:rFonts w:ascii="Times" w:hAnsi="Times"/>
        </w:rPr>
        <w:t>Group HO (optimizing the Rel-15 HO procedure) and BWP adaptation with group signalling are not considered by RAN2.</w:t>
      </w:r>
    </w:p>
    <w:p w14:paraId="5C7FFE1A" w14:textId="1E9E931F" w:rsidR="004F3BAB" w:rsidRDefault="004F3BAB" w:rsidP="0007706A">
      <w:pPr>
        <w:pStyle w:val="BodyText"/>
      </w:pPr>
    </w:p>
    <w:p w14:paraId="429ED982" w14:textId="77777777" w:rsidR="007E4053" w:rsidRDefault="00183BEB" w:rsidP="0007706A">
      <w:pPr>
        <w:pStyle w:val="BodyText"/>
      </w:pPr>
      <w:r>
        <w:t>It should be noted that NES mode as such is not defined in the TR</w:t>
      </w:r>
      <w:r w:rsidR="00F05578">
        <w:t xml:space="preserve">. </w:t>
      </w:r>
      <w:r w:rsidR="00707D48">
        <w:t xml:space="preserve">In order to be able to </w:t>
      </w:r>
      <w:r w:rsidR="00FC45F4">
        <w:t>understand</w:t>
      </w:r>
      <w:r w:rsidR="00A909BD">
        <w:t xml:space="preserve"> what kind of dependence is beneficial between CHO </w:t>
      </w:r>
      <w:r w:rsidR="005D35EB">
        <w:t xml:space="preserve">condition and NES mode, RAN2 should discuss how the NES mode will be in Release 18. </w:t>
      </w:r>
    </w:p>
    <w:p w14:paraId="2BB89775" w14:textId="7D0B036B" w:rsidR="00707D48" w:rsidRDefault="007E4053" w:rsidP="008820B8">
      <w:pPr>
        <w:pStyle w:val="BodyText"/>
        <w:ind w:left="567"/>
      </w:pPr>
      <w:r>
        <w:t>The</w:t>
      </w:r>
      <w:r w:rsidR="00C97F73">
        <w:t xml:space="preserve"> </w:t>
      </w:r>
      <w:r w:rsidR="00F1186D">
        <w:t xml:space="preserve">Objective </w:t>
      </w:r>
      <w:r w:rsidR="00C577BF">
        <w:t>1</w:t>
      </w:r>
      <w:r w:rsidR="00F1186D">
        <w:t xml:space="preserve"> </w:t>
      </w:r>
      <w:r w:rsidR="000D1380">
        <w:t>advice</w:t>
      </w:r>
      <w:r w:rsidR="00C60D4A">
        <w:t>s</w:t>
      </w:r>
      <w:r w:rsidR="00F1186D">
        <w:t xml:space="preserve"> that</w:t>
      </w:r>
      <w:r w:rsidR="00C97F73">
        <w:t xml:space="preserve"> </w:t>
      </w:r>
      <w:r w:rsidR="00970921">
        <w:t xml:space="preserve">SSB transmission is expected </w:t>
      </w:r>
      <w:r w:rsidR="00F1186D">
        <w:t>not to change</w:t>
      </w:r>
      <w:r w:rsidR="005A16FD">
        <w:t xml:space="preserve"> a</w:t>
      </w:r>
      <w:r w:rsidR="00CC2624">
        <w:t>s the</w:t>
      </w:r>
      <w:r w:rsidR="005A16FD">
        <w:t xml:space="preserve"> SSB-less transmission of objective 1 is only for Scells.</w:t>
      </w:r>
      <w:r w:rsidR="00EC69C2">
        <w:t xml:space="preserve"> </w:t>
      </w:r>
    </w:p>
    <w:p w14:paraId="65AE6DFA" w14:textId="075A3A5D" w:rsidR="00CC2624" w:rsidRDefault="002F006E" w:rsidP="008820B8">
      <w:pPr>
        <w:pStyle w:val="BodyText"/>
        <w:ind w:left="567"/>
      </w:pPr>
      <w:r>
        <w:t xml:space="preserve">The Objective 2 is about cell DTX/DRX </w:t>
      </w:r>
      <w:r w:rsidR="009E371B">
        <w:t xml:space="preserve">and has </w:t>
      </w:r>
      <w:r w:rsidR="00990724">
        <w:t>notes</w:t>
      </w:r>
      <w:r w:rsidR="00990724" w:rsidRPr="00990724">
        <w:t xml:space="preserve"> </w:t>
      </w:r>
      <w:r w:rsidR="00990724">
        <w:t>“</w:t>
      </w:r>
      <w:r w:rsidR="00990724" w:rsidRPr="00990724">
        <w:t>No change for SSB transmission due to cell DTX/DRX.</w:t>
      </w:r>
      <w:r w:rsidR="00D831D1">
        <w:t>” And “</w:t>
      </w:r>
      <w:r w:rsidR="00990724" w:rsidRPr="00990724">
        <w:t>The impact to IDLE/INACTIVE UEs due to the above enhancement should be avoided.</w:t>
      </w:r>
      <w:r w:rsidR="00D831D1">
        <w:t>”</w:t>
      </w:r>
    </w:p>
    <w:p w14:paraId="14016BD9" w14:textId="4AF2F0DF" w:rsidR="002C371A" w:rsidRPr="002F006E" w:rsidRDefault="006E49D8" w:rsidP="008820B8">
      <w:pPr>
        <w:pStyle w:val="BodyText"/>
        <w:ind w:left="567"/>
      </w:pPr>
      <w:r>
        <w:t xml:space="preserve">The Objective 3 about spatial and power domain </w:t>
      </w:r>
      <w:r w:rsidR="00A16B39">
        <w:t xml:space="preserve">energy saving methods has a note that it is only </w:t>
      </w:r>
      <w:r w:rsidR="0091660E" w:rsidRPr="0091660E">
        <w:t>for UE specific channels/signals</w:t>
      </w:r>
      <w:r w:rsidR="0091660E">
        <w:t xml:space="preserve"> which means no impact to e.g. SSB or SI.</w:t>
      </w:r>
      <w:r w:rsidR="006266E2">
        <w:t xml:space="preserve"> </w:t>
      </w:r>
      <w:r w:rsidR="00A16B39">
        <w:t xml:space="preserve"> </w:t>
      </w:r>
    </w:p>
    <w:p w14:paraId="67CA5B40" w14:textId="688C7190" w:rsidR="00CC2624" w:rsidRDefault="0025511B" w:rsidP="008820B8">
      <w:pPr>
        <w:pStyle w:val="BodyText"/>
        <w:ind w:left="567"/>
      </w:pPr>
      <w:r>
        <w:t xml:space="preserve">The Objective </w:t>
      </w:r>
      <w:r w:rsidR="00F04473">
        <w:t>4 is for idle mode</w:t>
      </w:r>
      <w:r w:rsidR="003F24CF">
        <w:t xml:space="preserve"> and seems to have similar depend</w:t>
      </w:r>
      <w:r w:rsidR="002B58F1">
        <w:t xml:space="preserve">ency for </w:t>
      </w:r>
      <w:r w:rsidR="00B93F78">
        <w:t xml:space="preserve">understanding NES mode than </w:t>
      </w:r>
      <w:r w:rsidR="00F63ECD">
        <w:t>this CHO objective.</w:t>
      </w:r>
    </w:p>
    <w:p w14:paraId="2A6BD861" w14:textId="70A201FB" w:rsidR="00F63ECD" w:rsidRDefault="006B1CB4" w:rsidP="008820B8">
      <w:pPr>
        <w:pStyle w:val="BodyText"/>
        <w:ind w:left="567"/>
      </w:pPr>
      <w:r>
        <w:t xml:space="preserve">The Objective 6 </w:t>
      </w:r>
      <w:r w:rsidR="0013712B">
        <w:t>talks about inter-node beam activation</w:t>
      </w:r>
      <w:r w:rsidR="006D7502">
        <w:t>(RAN3)</w:t>
      </w:r>
      <w:r w:rsidR="0013712B">
        <w:t>. This is presumed to be activation of specific SSB beams. This seems somewhat contradicting to the assumptions of the other objectives as there may be impact to RRM</w:t>
      </w:r>
      <w:r w:rsidR="00AF58C3">
        <w:t xml:space="preserve">, mobility and </w:t>
      </w:r>
      <w:r w:rsidR="00F0014D">
        <w:t>RLM</w:t>
      </w:r>
      <w:r w:rsidR="003D70A4">
        <w:t>.</w:t>
      </w:r>
    </w:p>
    <w:p w14:paraId="04CA5A1D" w14:textId="097E4800" w:rsidR="003D70A4" w:rsidRPr="0025511B" w:rsidRDefault="003D70A4" w:rsidP="008820B8">
      <w:pPr>
        <w:pStyle w:val="BodyText"/>
        <w:ind w:left="567"/>
      </w:pPr>
      <w:r>
        <w:t>The Objective 7 is abou</w:t>
      </w:r>
      <w:r w:rsidR="00B80D96">
        <w:t>t RAN4 requirements.</w:t>
      </w:r>
    </w:p>
    <w:p w14:paraId="5F6DB653" w14:textId="77777777" w:rsidR="005E4BAA" w:rsidRDefault="005E4BAA" w:rsidP="0007706A">
      <w:pPr>
        <w:pStyle w:val="BodyText"/>
      </w:pPr>
    </w:p>
    <w:p w14:paraId="529162D8" w14:textId="77777777" w:rsidR="00034A0C" w:rsidRDefault="00034A0C" w:rsidP="004F1F40">
      <w:pPr>
        <w:pStyle w:val="BodyText"/>
      </w:pPr>
    </w:p>
    <w:p w14:paraId="2B8F2519" w14:textId="77777777" w:rsidR="00034A0C" w:rsidRDefault="00034A0C" w:rsidP="00034A0C">
      <w:pPr>
        <w:pStyle w:val="BodyText"/>
      </w:pPr>
      <w:r>
        <w:t xml:space="preserve">During the study item (SI) phase, cell DTX/DRX was discussed, and the following RAN2 conclusions were captured in the TR </w:t>
      </w:r>
      <w:r>
        <w:fldChar w:fldCharType="begin"/>
      </w:r>
      <w:r>
        <w:instrText xml:space="preserve"> REF _Ref125458585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4A0C" w14:paraId="55228391" w14:textId="77777777">
        <w:tc>
          <w:tcPr>
            <w:tcW w:w="9629" w:type="dxa"/>
          </w:tcPr>
          <w:p w14:paraId="2D8EF218" w14:textId="77777777" w:rsidR="00034A0C" w:rsidRPr="00377CF8" w:rsidRDefault="00034A0C">
            <w:pPr>
              <w:pStyle w:val="BodyText"/>
              <w:rPr>
                <w:sz w:val="24"/>
                <w:szCs w:val="24"/>
              </w:rPr>
            </w:pPr>
            <w:r w:rsidRPr="00377CF8">
              <w:rPr>
                <w:sz w:val="24"/>
                <w:szCs w:val="24"/>
              </w:rPr>
              <w:t>6.1.4.4</w:t>
            </w:r>
            <w:r w:rsidRPr="00377CF8">
              <w:rPr>
                <w:sz w:val="24"/>
                <w:szCs w:val="24"/>
              </w:rPr>
              <w:tab/>
              <w:t>Higher layer procedures</w:t>
            </w:r>
          </w:p>
          <w:p w14:paraId="5FEA5D88" w14:textId="77777777" w:rsidR="00034A0C" w:rsidRPr="00A67006" w:rsidRDefault="00034A0C">
            <w:pPr>
              <w:pStyle w:val="BodyText"/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 xml:space="preserve">Cell DTX/DRX is applied to at least UEs in RRC_CONNECTED state. A periodic Cell DTX/DRX (i.e., active and non-active periods) can be configured by gNB via UE-specific RRC signalling per serving cell. Below </w:t>
            </w:r>
            <w:r w:rsidRPr="00A67006">
              <w:rPr>
                <w:sz w:val="20"/>
                <w:szCs w:val="20"/>
              </w:rPr>
              <w:lastRenderedPageBreak/>
              <w:t>examples on Cell DTX/DRX behaviour during non-active periods are assumed to be possible options, and the UE behaviour/impact will be studied:</w:t>
            </w:r>
          </w:p>
          <w:p w14:paraId="3D1309F1" w14:textId="77777777" w:rsidR="00034A0C" w:rsidRPr="00A67006" w:rsidRDefault="00034A0C" w:rsidP="00034A0C">
            <w:pPr>
              <w:pStyle w:val="BodyText"/>
              <w:numPr>
                <w:ilvl w:val="0"/>
                <w:numId w:val="40"/>
              </w:numPr>
              <w:rPr>
                <w:sz w:val="20"/>
                <w:szCs w:val="20"/>
                <w:highlight w:val="yellow"/>
              </w:rPr>
            </w:pPr>
            <w:r w:rsidRPr="00A67006">
              <w:rPr>
                <w:sz w:val="20"/>
                <w:szCs w:val="20"/>
                <w:highlight w:val="yellow"/>
              </w:rPr>
              <w:t>Example 1: gNB is expected to turn off all transmission and reception for data traffic and reference signal during Cell DTX/DRX non-active periods.</w:t>
            </w:r>
          </w:p>
          <w:p w14:paraId="1E712CBB" w14:textId="77777777" w:rsidR="00034A0C" w:rsidRPr="00A67006" w:rsidRDefault="00034A0C" w:rsidP="00034A0C">
            <w:pPr>
              <w:pStyle w:val="BodyText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Example 2: gNB is expected to turn off its transmission/reception only for data traffic during Cell DTX/DRX non-active periods (i.e., gNB will still transmit/receive reference signals)</w:t>
            </w:r>
          </w:p>
          <w:p w14:paraId="76CDD507" w14:textId="77777777" w:rsidR="00034A0C" w:rsidRPr="00A67006" w:rsidRDefault="00034A0C" w:rsidP="00034A0C">
            <w:pPr>
              <w:pStyle w:val="BodyText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Example 3: gNB is expected to turn off its dynamic data transmission/reception during Cell DTX/DRX non-active periods (i.e., gNB is expected to still perform transmission/reception in periodic resources, including SPS, CG-PUSCH, SR, RACH, and SRS).</w:t>
            </w:r>
          </w:p>
          <w:p w14:paraId="5172583D" w14:textId="77777777" w:rsidR="00034A0C" w:rsidRPr="00A67006" w:rsidRDefault="00034A0C" w:rsidP="00034A0C">
            <w:pPr>
              <w:pStyle w:val="BodyText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Example 4: gNB is expected to only transmit reference signals (e.g., CSI-RS for measurement).</w:t>
            </w:r>
          </w:p>
          <w:p w14:paraId="2AB00F2D" w14:textId="77777777" w:rsidR="00034A0C" w:rsidRPr="00A67006" w:rsidRDefault="00034A0C" w:rsidP="00034A0C">
            <w:pPr>
              <w:pStyle w:val="BodyText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 xml:space="preserve">The study focus on UE behavior when at any point in time the cell activates a single DTX/DRX configuration. </w:t>
            </w:r>
            <w:r w:rsidRPr="00A67006">
              <w:rPr>
                <w:sz w:val="20"/>
                <w:szCs w:val="20"/>
                <w:highlight w:val="yellow"/>
              </w:rPr>
              <w:t>It is up to NW whether legacy UEs can access cells with Cell DTX/DRX.</w:t>
            </w:r>
          </w:p>
          <w:p w14:paraId="3F430438" w14:textId="77777777" w:rsidR="00034A0C" w:rsidRPr="00A67006" w:rsidRDefault="00034A0C">
            <w:pPr>
              <w:pStyle w:val="BodyText"/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The Cell DTX/DRX mode can be activated/de-activated via dynamic L1/L2 signalling and UE-specific RRC signaling. Both UE specific and common L1/L2 signalling can be considered for activating/deactivating the Cell DTX/DRX mode.</w:t>
            </w:r>
          </w:p>
          <w:p w14:paraId="0905AE24" w14:textId="77777777" w:rsidR="00034A0C" w:rsidRPr="00A67006" w:rsidRDefault="00034A0C">
            <w:pPr>
              <w:pStyle w:val="BodyText"/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Cell DTX and Cell DRX modes can be configured and operated separately (e.g., one RRC configuration set for DL and another for UL). Cell DTX/DRX can also be configured and operated together. At least the following parameters can be configured per Cell DTX/DRX configuration: periodicity, start slot/offset, on duration. Details related to UE behaviour can be discussed during WI phase. Whether to support multiple Cell DTX/DRX configurations can be discussed later in the WI phase.</w:t>
            </w:r>
          </w:p>
          <w:p w14:paraId="39F64DBB" w14:textId="77777777" w:rsidR="00034A0C" w:rsidRPr="00A67006" w:rsidRDefault="00034A0C">
            <w:pPr>
              <w:pStyle w:val="BodyText"/>
              <w:rPr>
                <w:sz w:val="20"/>
                <w:szCs w:val="20"/>
              </w:rPr>
            </w:pPr>
            <w:r w:rsidRPr="00A67006">
              <w:rPr>
                <w:sz w:val="20"/>
                <w:szCs w:val="20"/>
              </w:rPr>
              <w:t>It is beneficial to align UE DRX with Cell DTX and DRX alignment among multiple UEs. The alignment mechanism can be discussed during the WI phase.</w:t>
            </w:r>
          </w:p>
          <w:p w14:paraId="3910D0AE" w14:textId="77777777" w:rsidR="00034A0C" w:rsidRDefault="00034A0C">
            <w:pPr>
              <w:pStyle w:val="BodyText"/>
              <w:rPr>
                <w:sz w:val="24"/>
                <w:szCs w:val="24"/>
              </w:rPr>
            </w:pPr>
            <w:r w:rsidRPr="00A67006">
              <w:rPr>
                <w:sz w:val="20"/>
                <w:szCs w:val="20"/>
              </w:rPr>
              <w:t>From RAN2 perspective, Cell DTX/DRX is feasible.</w:t>
            </w:r>
          </w:p>
        </w:tc>
      </w:tr>
    </w:tbl>
    <w:p w14:paraId="281E4225" w14:textId="77777777" w:rsidR="00034A0C" w:rsidRDefault="00034A0C" w:rsidP="00034A0C">
      <w:pPr>
        <w:pStyle w:val="BodyText"/>
        <w:rPr>
          <w:sz w:val="24"/>
          <w:szCs w:val="24"/>
        </w:rPr>
      </w:pPr>
    </w:p>
    <w:p w14:paraId="2BDC5192" w14:textId="77777777" w:rsidR="00034A0C" w:rsidRDefault="00034A0C" w:rsidP="00034A0C">
      <w:pPr>
        <w:pStyle w:val="BodyText"/>
      </w:pPr>
      <w:r>
        <w:t>Observe</w:t>
      </w:r>
      <w:r w:rsidRPr="00966586">
        <w:t xml:space="preserve"> that</w:t>
      </w:r>
      <w:r>
        <w:t xml:space="preserve"> ”</w:t>
      </w:r>
      <w:r w:rsidRPr="009C32A3">
        <w:rPr>
          <w:highlight w:val="yellow"/>
        </w:rPr>
        <w:t xml:space="preserve">Note: No change </w:t>
      </w:r>
      <w:r w:rsidRPr="00C46BC6">
        <w:rPr>
          <w:highlight w:val="yellow"/>
        </w:rPr>
        <w:t>for SSB transmission due to cell DTX/DRX</w:t>
      </w:r>
      <w:r>
        <w:t xml:space="preserve">” in the WI description rules out </w:t>
      </w:r>
      <w:r w:rsidRPr="00966586">
        <w:t xml:space="preserve">Example 1 </w:t>
      </w:r>
      <w:r>
        <w:t>from the TR.</w:t>
      </w:r>
    </w:p>
    <w:p w14:paraId="7A445C20" w14:textId="72F487EE" w:rsidR="00034A0C" w:rsidRDefault="00C97ED8" w:rsidP="004F1F40">
      <w:pPr>
        <w:pStyle w:val="BodyText"/>
      </w:pPr>
      <w:r>
        <w:t>Examples</w:t>
      </w:r>
      <w:r w:rsidR="00E87EA0">
        <w:t xml:space="preserve"> 2, 3 </w:t>
      </w:r>
      <w:r w:rsidR="00335474">
        <w:t xml:space="preserve">are about turning off data channels </w:t>
      </w:r>
      <w:r w:rsidR="003E1039">
        <w:t>only which as such does not impact mobility. However, it can be discussed whether this is a NES mode</w:t>
      </w:r>
      <w:r w:rsidR="00F64DA1">
        <w:t xml:space="preserve"> that</w:t>
      </w:r>
      <w:r w:rsidR="003E1039">
        <w:t xml:space="preserve"> </w:t>
      </w:r>
      <w:r w:rsidR="0004509D">
        <w:t xml:space="preserve">will </w:t>
      </w:r>
      <w:r w:rsidR="00F64DA1">
        <w:t>impact</w:t>
      </w:r>
      <w:r w:rsidR="0004509D">
        <w:t xml:space="preserve"> CHO operation e.g. “</w:t>
      </w:r>
      <w:r w:rsidR="0004509D" w:rsidRPr="0004509D">
        <w:t>1.</w:t>
      </w:r>
      <w:r w:rsidR="0094104A">
        <w:t xml:space="preserve"> </w:t>
      </w:r>
      <w:r w:rsidR="0004509D" w:rsidRPr="0004509D">
        <w:t>Evaluation of conditional handover conditions depending on the NES mode of source/target cell</w:t>
      </w:r>
      <w:r w:rsidR="0004509D">
        <w:t>”</w:t>
      </w:r>
      <w:r w:rsidR="00010C32">
        <w:t>.</w:t>
      </w:r>
    </w:p>
    <w:p w14:paraId="750E509F" w14:textId="4137DA00" w:rsidR="00171B05" w:rsidRDefault="00EF4D11" w:rsidP="004F1F40">
      <w:pPr>
        <w:pStyle w:val="BodyText"/>
        <w:rPr>
          <w:lang w:val="en-US"/>
        </w:rPr>
      </w:pPr>
      <w:r>
        <w:t>Firs</w:t>
      </w:r>
      <w:r w:rsidR="00977146">
        <w:t>t</w:t>
      </w:r>
      <w:r>
        <w:t xml:space="preserve"> it should be understood how the NES mode </w:t>
      </w:r>
      <w:r w:rsidR="00030D1D">
        <w:rPr>
          <w:lang w:val="en-US"/>
        </w:rPr>
        <w:t xml:space="preserve">(following </w:t>
      </w:r>
      <w:r>
        <w:t>of examples 2 or 3</w:t>
      </w:r>
      <w:r w:rsidR="00030D1D">
        <w:rPr>
          <w:lang w:val="en-US"/>
        </w:rPr>
        <w:t>) to be specified in Rel-18 will impact the NSE cell operation</w:t>
      </w:r>
      <w:r w:rsidR="00171B05">
        <w:rPr>
          <w:lang w:val="en-US"/>
        </w:rPr>
        <w:t xml:space="preserve">. </w:t>
      </w:r>
    </w:p>
    <w:p w14:paraId="4BDCB698" w14:textId="580BE0B8" w:rsidR="006E78C4" w:rsidRDefault="006E1F9F" w:rsidP="004F1F40">
      <w:pPr>
        <w:pStyle w:val="BodyText"/>
        <w:rPr>
          <w:lang w:val="en-US"/>
        </w:rPr>
      </w:pPr>
      <w:r w:rsidRPr="006E1F9F">
        <w:rPr>
          <w:lang w:val="en-US"/>
        </w:rPr>
        <w:t xml:space="preserve">Currently </w:t>
      </w:r>
      <w:r>
        <w:rPr>
          <w:lang w:val="en-US"/>
        </w:rPr>
        <w:t xml:space="preserve">mobility </w:t>
      </w:r>
      <w:r w:rsidR="00BA3C3B">
        <w:rPr>
          <w:lang w:val="en-US"/>
        </w:rPr>
        <w:t xml:space="preserve">may account the NES mode by </w:t>
      </w:r>
      <w:r w:rsidR="004C56A9">
        <w:rPr>
          <w:lang w:val="en-US"/>
        </w:rPr>
        <w:t xml:space="preserve">network to simply hand of connected mode UEs based on its own knowledge </w:t>
      </w:r>
      <w:r w:rsidR="00020393">
        <w:rPr>
          <w:lang w:val="en-US"/>
        </w:rPr>
        <w:t xml:space="preserve">of UEs RRM measurements and </w:t>
      </w:r>
      <w:r w:rsidR="00213F85">
        <w:rPr>
          <w:lang w:val="en-US"/>
        </w:rPr>
        <w:t xml:space="preserve">NES </w:t>
      </w:r>
      <w:r w:rsidR="009D3DEC">
        <w:rPr>
          <w:lang w:val="en-US"/>
        </w:rPr>
        <w:t>capability/mode</w:t>
      </w:r>
      <w:r w:rsidR="006E78C4">
        <w:rPr>
          <w:lang w:val="en-US"/>
        </w:rPr>
        <w:t xml:space="preserve"> of the cells in the network.</w:t>
      </w:r>
      <w:r w:rsidR="00D82576">
        <w:rPr>
          <w:lang w:val="en-US"/>
        </w:rPr>
        <w:t xml:space="preserve"> Also, in CHO, the RSRP thresholds can be set by the source cell to reflect </w:t>
      </w:r>
      <w:r w:rsidR="00962E09">
        <w:rPr>
          <w:lang w:val="en-US"/>
        </w:rPr>
        <w:t xml:space="preserve">possible NES mode or activity </w:t>
      </w:r>
      <w:r w:rsidR="00221E9A">
        <w:rPr>
          <w:lang w:val="en-US"/>
        </w:rPr>
        <w:t>it knows about the candidate target cells.</w:t>
      </w:r>
      <w:r w:rsidR="005379EB">
        <w:rPr>
          <w:lang w:val="en-US"/>
        </w:rPr>
        <w:t xml:space="preserve"> </w:t>
      </w:r>
      <w:r w:rsidR="00F30F05">
        <w:rPr>
          <w:lang w:val="en-US"/>
        </w:rPr>
        <w:t>This however needs coordination in the network.</w:t>
      </w:r>
    </w:p>
    <w:p w14:paraId="65669D65" w14:textId="77777777" w:rsidR="00443C36" w:rsidRPr="0007706A" w:rsidRDefault="00443C36" w:rsidP="00443C36">
      <w:pPr>
        <w:pStyle w:val="BodyText"/>
      </w:pPr>
    </w:p>
    <w:p w14:paraId="2CB126CD" w14:textId="58637594" w:rsidR="00443C36" w:rsidRPr="0007706A" w:rsidRDefault="00CA1599" w:rsidP="00443C36">
      <w:pPr>
        <w:pStyle w:val="BodyText"/>
        <w:numPr>
          <w:ilvl w:val="0"/>
          <w:numId w:val="4"/>
        </w:numPr>
        <w:rPr>
          <w:b/>
          <w:bCs/>
        </w:rPr>
      </w:pPr>
      <w:r>
        <w:rPr>
          <w:b/>
          <w:bCs/>
          <w:lang w:val="en-US"/>
        </w:rPr>
        <w:t xml:space="preserve">By current mobility mechanisms it is possible to do </w:t>
      </w:r>
      <w:r w:rsidR="009134AB">
        <w:rPr>
          <w:b/>
          <w:bCs/>
          <w:lang w:val="en-US"/>
        </w:rPr>
        <w:t xml:space="preserve">NES based load balancing to an extend provided that network has </w:t>
      </w:r>
      <w:proofErr w:type="spellStart"/>
      <w:r w:rsidR="009134AB">
        <w:rPr>
          <w:b/>
          <w:bCs/>
          <w:lang w:val="en-US"/>
        </w:rPr>
        <w:t>well coordinated</w:t>
      </w:r>
      <w:proofErr w:type="spellEnd"/>
      <w:r w:rsidR="009134AB">
        <w:rPr>
          <w:b/>
          <w:bCs/>
          <w:lang w:val="en-US"/>
        </w:rPr>
        <w:t xml:space="preserve"> the NES mode of </w:t>
      </w:r>
      <w:proofErr w:type="spellStart"/>
      <w:proofErr w:type="gramStart"/>
      <w:r w:rsidR="009134AB">
        <w:rPr>
          <w:b/>
          <w:bCs/>
          <w:lang w:val="en-US"/>
        </w:rPr>
        <w:t>it’s</w:t>
      </w:r>
      <w:proofErr w:type="spellEnd"/>
      <w:proofErr w:type="gramEnd"/>
      <w:r w:rsidR="009134AB">
        <w:rPr>
          <w:b/>
          <w:bCs/>
          <w:lang w:val="en-US"/>
        </w:rPr>
        <w:t xml:space="preserve"> cells.</w:t>
      </w:r>
    </w:p>
    <w:p w14:paraId="4AC6690C" w14:textId="77777777" w:rsidR="00443C36" w:rsidRDefault="00443C36" w:rsidP="004F1F40">
      <w:pPr>
        <w:pStyle w:val="BodyText"/>
        <w:rPr>
          <w:lang w:val="en-US"/>
        </w:rPr>
      </w:pPr>
    </w:p>
    <w:p w14:paraId="1660FB51" w14:textId="2028ACB0" w:rsidR="00745580" w:rsidRDefault="005871E2" w:rsidP="004F1F40">
      <w:pPr>
        <w:pStyle w:val="BodyText"/>
        <w:rPr>
          <w:lang w:val="en-US"/>
        </w:rPr>
      </w:pPr>
      <w:r>
        <w:rPr>
          <w:lang w:val="en-US"/>
        </w:rPr>
        <w:t xml:space="preserve">Potentially, </w:t>
      </w:r>
      <w:r w:rsidR="009E574D">
        <w:rPr>
          <w:lang w:val="en-US"/>
        </w:rPr>
        <w:t xml:space="preserve">using CHO it </w:t>
      </w:r>
      <w:r w:rsidR="00360B38">
        <w:rPr>
          <w:lang w:val="en-US"/>
        </w:rPr>
        <w:t xml:space="preserve">could be possible to introduce further support to do for example NES based load balancing in the network. That is, if the candidate target cell can indicate in </w:t>
      </w:r>
      <w:proofErr w:type="spellStart"/>
      <w:r w:rsidR="00360B38">
        <w:rPr>
          <w:lang w:val="en-US"/>
        </w:rPr>
        <w:t>it’s</w:t>
      </w:r>
      <w:proofErr w:type="spellEnd"/>
      <w:r w:rsidR="00360B38">
        <w:rPr>
          <w:lang w:val="en-US"/>
        </w:rPr>
        <w:t xml:space="preserve"> </w:t>
      </w:r>
      <w:proofErr w:type="spellStart"/>
      <w:r w:rsidR="00360B38">
        <w:rPr>
          <w:lang w:val="en-US"/>
        </w:rPr>
        <w:t>RRCReconfigu</w:t>
      </w:r>
      <w:r w:rsidR="00095A8D">
        <w:rPr>
          <w:lang w:val="en-US"/>
        </w:rPr>
        <w:t>r</w:t>
      </w:r>
      <w:r w:rsidR="00360B38">
        <w:rPr>
          <w:lang w:val="en-US"/>
        </w:rPr>
        <w:t>ation</w:t>
      </w:r>
      <w:proofErr w:type="spellEnd"/>
      <w:r w:rsidR="00360B38">
        <w:rPr>
          <w:lang w:val="en-US"/>
        </w:rPr>
        <w:t xml:space="preserve"> message </w:t>
      </w:r>
      <w:r w:rsidR="00056184">
        <w:rPr>
          <w:lang w:val="en-US"/>
        </w:rPr>
        <w:t xml:space="preserve">the NES </w:t>
      </w:r>
      <w:r w:rsidR="0099272D">
        <w:rPr>
          <w:lang w:val="en-US"/>
        </w:rPr>
        <w:t>capabil</w:t>
      </w:r>
      <w:r w:rsidR="00B100CA">
        <w:rPr>
          <w:lang w:val="en-US"/>
        </w:rPr>
        <w:t xml:space="preserve">ity, current NES state or </w:t>
      </w:r>
      <w:r w:rsidR="00BC5640">
        <w:rPr>
          <w:lang w:val="en-US"/>
        </w:rPr>
        <w:t>a priority whether</w:t>
      </w:r>
      <w:r w:rsidR="00044EE3">
        <w:rPr>
          <w:lang w:val="en-US"/>
        </w:rPr>
        <w:t xml:space="preserve"> that cell invites more NES UEs or </w:t>
      </w:r>
      <w:r w:rsidR="00FA7F2C">
        <w:rPr>
          <w:lang w:val="en-US"/>
        </w:rPr>
        <w:t xml:space="preserve">has already </w:t>
      </w:r>
      <w:r w:rsidR="00F91611">
        <w:rPr>
          <w:lang w:val="en-US"/>
        </w:rPr>
        <w:t xml:space="preserve">a </w:t>
      </w:r>
      <w:r w:rsidR="00302E5B">
        <w:rPr>
          <w:lang w:val="en-US"/>
        </w:rPr>
        <w:t xml:space="preserve">good balance of NES UEs </w:t>
      </w:r>
      <w:proofErr w:type="gramStart"/>
      <w:r w:rsidR="00302E5B">
        <w:rPr>
          <w:lang w:val="en-US"/>
        </w:rPr>
        <w:t>in order to</w:t>
      </w:r>
      <w:proofErr w:type="gramEnd"/>
      <w:r w:rsidR="00302E5B">
        <w:rPr>
          <w:lang w:val="en-US"/>
        </w:rPr>
        <w:t xml:space="preserve"> operated </w:t>
      </w:r>
      <w:r w:rsidR="00A74B3B">
        <w:rPr>
          <w:lang w:val="en-US"/>
        </w:rPr>
        <w:t>efficiently</w:t>
      </w:r>
      <w:r w:rsidR="00302E5B">
        <w:rPr>
          <w:lang w:val="en-US"/>
        </w:rPr>
        <w:t xml:space="preserve"> in </w:t>
      </w:r>
      <w:r w:rsidR="00302E5B">
        <w:rPr>
          <w:lang w:val="en-US"/>
        </w:rPr>
        <w:lastRenderedPageBreak/>
        <w:t>NES mode</w:t>
      </w:r>
      <w:r w:rsidR="009A0B26">
        <w:rPr>
          <w:lang w:val="en-US"/>
        </w:rPr>
        <w:t>.</w:t>
      </w:r>
      <w:r w:rsidR="00D411B4">
        <w:rPr>
          <w:lang w:val="en-US"/>
        </w:rPr>
        <w:t xml:space="preserve"> </w:t>
      </w:r>
      <w:r w:rsidR="005B4C1D">
        <w:rPr>
          <w:lang w:val="en-US"/>
        </w:rPr>
        <w:t xml:space="preserve">Then, UE could </w:t>
      </w:r>
      <w:r w:rsidR="00D411B4">
        <w:rPr>
          <w:lang w:val="en-US"/>
        </w:rPr>
        <w:t>potentially</w:t>
      </w:r>
      <w:r w:rsidR="005B4C1D">
        <w:rPr>
          <w:lang w:val="en-US"/>
        </w:rPr>
        <w:t xml:space="preserve"> use a scaling or offset</w:t>
      </w:r>
      <w:r w:rsidR="00C22A68">
        <w:rPr>
          <w:lang w:val="en-US"/>
        </w:rPr>
        <w:t xml:space="preserve"> </w:t>
      </w:r>
      <w:r w:rsidR="00745580">
        <w:rPr>
          <w:lang w:val="en-US"/>
        </w:rPr>
        <w:t>in the event threshold</w:t>
      </w:r>
      <w:r w:rsidR="005006A1">
        <w:rPr>
          <w:lang w:val="en-US"/>
        </w:rPr>
        <w:t xml:space="preserve">, </w:t>
      </w:r>
      <w:proofErr w:type="gramStart"/>
      <w:r w:rsidR="005006A1">
        <w:rPr>
          <w:lang w:val="en-US"/>
        </w:rPr>
        <w:t>Or</w:t>
      </w:r>
      <w:proofErr w:type="gramEnd"/>
      <w:r w:rsidR="005006A1">
        <w:rPr>
          <w:lang w:val="en-US"/>
        </w:rPr>
        <w:t xml:space="preserve"> one can rank the cells that </w:t>
      </w:r>
      <w:proofErr w:type="spellStart"/>
      <w:r w:rsidR="005006A1">
        <w:rPr>
          <w:lang w:val="en-US"/>
        </w:rPr>
        <w:t>fullfill</w:t>
      </w:r>
      <w:proofErr w:type="spellEnd"/>
      <w:r w:rsidR="005006A1">
        <w:rPr>
          <w:lang w:val="en-US"/>
        </w:rPr>
        <w:t xml:space="preserve"> the </w:t>
      </w:r>
      <w:proofErr w:type="spellStart"/>
      <w:r w:rsidR="001025B4">
        <w:rPr>
          <w:lang w:val="en-US"/>
        </w:rPr>
        <w:t>the</w:t>
      </w:r>
      <w:proofErr w:type="spellEnd"/>
      <w:r w:rsidR="001025B4">
        <w:rPr>
          <w:lang w:val="en-US"/>
        </w:rPr>
        <w:t xml:space="preserve"> CHO triggering condition.</w:t>
      </w:r>
    </w:p>
    <w:p w14:paraId="5DE08EBC" w14:textId="77777777" w:rsidR="009134AB" w:rsidRPr="0007706A" w:rsidRDefault="009134AB" w:rsidP="009134AB">
      <w:pPr>
        <w:pStyle w:val="BodyText"/>
      </w:pPr>
    </w:p>
    <w:p w14:paraId="0AD0B3F7" w14:textId="47A49C63" w:rsidR="009134AB" w:rsidRPr="0007706A" w:rsidRDefault="00F147C3" w:rsidP="009134AB">
      <w:pPr>
        <w:pStyle w:val="BodyText"/>
        <w:numPr>
          <w:ilvl w:val="0"/>
          <w:numId w:val="4"/>
        </w:numPr>
        <w:rPr>
          <w:b/>
          <w:bCs/>
        </w:rPr>
      </w:pPr>
      <w:r>
        <w:rPr>
          <w:b/>
          <w:bCs/>
          <w:lang w:val="en-US"/>
        </w:rPr>
        <w:t xml:space="preserve">It is possible to enhance CHO mechanism to </w:t>
      </w:r>
      <w:r w:rsidR="00A42441">
        <w:rPr>
          <w:b/>
          <w:bCs/>
          <w:lang w:val="en-US"/>
        </w:rPr>
        <w:t>provide better means for the network for NES based</w:t>
      </w:r>
      <w:r w:rsidR="004227E2">
        <w:rPr>
          <w:b/>
          <w:bCs/>
          <w:lang w:val="en-US"/>
        </w:rPr>
        <w:t xml:space="preserve"> load balancing.</w:t>
      </w:r>
    </w:p>
    <w:p w14:paraId="2DFB5373" w14:textId="77777777" w:rsidR="009134AB" w:rsidRDefault="009134AB" w:rsidP="004F1F40">
      <w:pPr>
        <w:pStyle w:val="BodyText"/>
        <w:rPr>
          <w:lang w:val="en-US"/>
        </w:rPr>
      </w:pPr>
    </w:p>
    <w:p w14:paraId="71270BAE" w14:textId="75D06772" w:rsidR="004D1DBB" w:rsidRPr="00AC3B8B" w:rsidRDefault="00BC5640" w:rsidP="0007706A">
      <w:pPr>
        <w:pStyle w:val="BodyText"/>
      </w:pPr>
      <w:r>
        <w:rPr>
          <w:lang w:val="en-US"/>
        </w:rPr>
        <w:t xml:space="preserve"> </w:t>
      </w:r>
    </w:p>
    <w:p w14:paraId="75A8C5F9" w14:textId="2AC096C3" w:rsidR="00707D48" w:rsidRPr="0007706A" w:rsidRDefault="0046465D" w:rsidP="00707D48">
      <w:pPr>
        <w:pStyle w:val="BodyText"/>
        <w:numPr>
          <w:ilvl w:val="0"/>
          <w:numId w:val="2"/>
        </w:numPr>
        <w:rPr>
          <w:b/>
          <w:bCs/>
        </w:rPr>
      </w:pPr>
      <w:r>
        <w:rPr>
          <w:b/>
          <w:lang w:val="en-US"/>
        </w:rPr>
        <w:t>RAN2 to p</w:t>
      </w:r>
      <w:r w:rsidR="00443BD5">
        <w:rPr>
          <w:b/>
          <w:lang w:val="en-US"/>
        </w:rPr>
        <w:t>rogress on Cell DTX/DRX</w:t>
      </w:r>
      <w:r>
        <w:rPr>
          <w:b/>
          <w:lang w:val="en-US"/>
        </w:rPr>
        <w:t xml:space="preserve"> AI and </w:t>
      </w:r>
      <w:r w:rsidR="00797885">
        <w:rPr>
          <w:b/>
          <w:lang w:val="en-US"/>
        </w:rPr>
        <w:t xml:space="preserve">based on it discuss </w:t>
      </w:r>
    </w:p>
    <w:p w14:paraId="5E3630FC" w14:textId="77777777" w:rsidR="00707D48" w:rsidRDefault="00707D48" w:rsidP="0007706A">
      <w:pPr>
        <w:pStyle w:val="BodyText"/>
      </w:pPr>
    </w:p>
    <w:p w14:paraId="47F50CC0" w14:textId="1EF6F7B2" w:rsidR="00F05578" w:rsidRDefault="00F05578" w:rsidP="0007706A">
      <w:pPr>
        <w:pStyle w:val="BodyText"/>
      </w:pPr>
    </w:p>
    <w:p w14:paraId="03892842" w14:textId="3FDA0F1E" w:rsidR="00F05578" w:rsidRDefault="00F05578" w:rsidP="0007706A">
      <w:pPr>
        <w:pStyle w:val="BodyText"/>
      </w:pPr>
    </w:p>
    <w:p w14:paraId="1F9FD140" w14:textId="77777777" w:rsidR="009513B7" w:rsidRDefault="009513B7" w:rsidP="005B43B6">
      <w:pPr>
        <w:pStyle w:val="BodyText"/>
      </w:pPr>
    </w:p>
    <w:bookmarkEnd w:id="0"/>
    <w:bookmarkEnd w:id="1"/>
    <w:p w14:paraId="5EE646B7" w14:textId="60A65EEE" w:rsidR="00041697" w:rsidRDefault="00041697" w:rsidP="00E54DFA">
      <w:pPr>
        <w:jc w:val="both"/>
        <w:rPr>
          <w:rFonts w:ascii="Arial" w:hAnsi="Arial" w:cs="Arial"/>
          <w:lang w:eastAsia="ja-JP"/>
        </w:rPr>
      </w:pPr>
    </w:p>
    <w:p w14:paraId="6994B397" w14:textId="1BBC4F24" w:rsidR="0058449E" w:rsidRDefault="0058449E" w:rsidP="00E54DFA">
      <w:pPr>
        <w:jc w:val="both"/>
        <w:rPr>
          <w:rFonts w:ascii="Arial" w:hAnsi="Arial" w:cs="Arial"/>
          <w:lang w:eastAsia="ja-JP"/>
        </w:rPr>
      </w:pPr>
    </w:p>
    <w:p w14:paraId="16184499" w14:textId="2961439F" w:rsidR="00C01F33" w:rsidRPr="00A4369A" w:rsidRDefault="00C165D9" w:rsidP="00CE0424">
      <w:pPr>
        <w:pStyle w:val="Heading1"/>
        <w:rPr>
          <w:lang w:val="en-US"/>
        </w:rPr>
      </w:pPr>
      <w:r>
        <w:rPr>
          <w:lang w:val="en-US"/>
        </w:rPr>
        <w:t>6</w:t>
      </w:r>
      <w:r w:rsidR="0058449E">
        <w:rPr>
          <w:lang w:val="en-US"/>
        </w:rPr>
        <w:t xml:space="preserve"> </w:t>
      </w:r>
      <w:r w:rsidR="00C01F33" w:rsidRPr="00A4369A">
        <w:rPr>
          <w:lang w:val="en-US"/>
        </w:rPr>
        <w:t>Conclusion</w:t>
      </w:r>
    </w:p>
    <w:p w14:paraId="5E7B4C23" w14:textId="77777777" w:rsidR="00FE7419" w:rsidRPr="00AC3B8B" w:rsidRDefault="00FE7419" w:rsidP="00FE7419">
      <w:pPr>
        <w:pStyle w:val="BodyText"/>
      </w:pPr>
      <w:bookmarkStart w:id="5" w:name="_In-sequence_SDU_delivery"/>
      <w:bookmarkEnd w:id="5"/>
    </w:p>
    <w:p w14:paraId="3B24BAD9" w14:textId="77777777" w:rsidR="00FE7419" w:rsidRPr="00FE7419" w:rsidRDefault="00FE7419" w:rsidP="00FE7419">
      <w:pPr>
        <w:pStyle w:val="Proposal"/>
        <w:numPr>
          <w:ilvl w:val="0"/>
          <w:numId w:val="41"/>
        </w:numPr>
      </w:pPr>
      <w:r w:rsidRPr="00FE7419">
        <w:rPr>
          <w:lang w:val="en-US"/>
        </w:rPr>
        <w:t xml:space="preserve">RAN2 to progress on Cell DTX/DRX AI and based on it discuss </w:t>
      </w:r>
    </w:p>
    <w:p w14:paraId="3F23459F" w14:textId="2DB7EAA2" w:rsidR="00F507D1" w:rsidRPr="00A4369A" w:rsidRDefault="00C165D9" w:rsidP="00CE0424">
      <w:pPr>
        <w:pStyle w:val="Heading1"/>
        <w:rPr>
          <w:lang w:val="en-US"/>
        </w:rPr>
      </w:pPr>
      <w:r>
        <w:rPr>
          <w:lang w:val="en-US"/>
        </w:rPr>
        <w:t>7</w:t>
      </w:r>
      <w:r w:rsidR="0058449E">
        <w:rPr>
          <w:lang w:val="en-US"/>
        </w:rPr>
        <w:t xml:space="preserve"> </w:t>
      </w:r>
      <w:r w:rsidR="00F507D1" w:rsidRPr="00A4369A">
        <w:rPr>
          <w:lang w:val="en-US"/>
        </w:rPr>
        <w:t>References</w:t>
      </w:r>
    </w:p>
    <w:p w14:paraId="5E353CF4" w14:textId="06BEBBF2" w:rsidR="00AD1B7A" w:rsidRDefault="00AD1B7A" w:rsidP="00AD1B7A">
      <w:pPr>
        <w:pStyle w:val="Reference"/>
      </w:pPr>
      <w:bookmarkStart w:id="6" w:name="_Ref125458585"/>
      <w:bookmarkStart w:id="7" w:name="_Ref61455800"/>
      <w:r>
        <w:t>TR 38.864, Study on network energy savings for NR</w:t>
      </w:r>
      <w:bookmarkEnd w:id="6"/>
    </w:p>
    <w:p w14:paraId="5E3CF0A7" w14:textId="0820FCD5" w:rsidR="004258B1" w:rsidRDefault="004258B1" w:rsidP="00AD1B7A">
      <w:pPr>
        <w:pStyle w:val="Reference"/>
      </w:pPr>
      <w:bookmarkStart w:id="8" w:name="_Hlk520901205"/>
      <w:r w:rsidRPr="00A47BE5">
        <w:t>RP-</w:t>
      </w:r>
      <w:r>
        <w:t>22354</w:t>
      </w:r>
      <w:r w:rsidRPr="00A47BE5">
        <w:t>0</w:t>
      </w:r>
      <w:r>
        <w:t>,</w:t>
      </w:r>
      <w:r w:rsidRPr="00A47BE5">
        <w:t xml:space="preserve"> </w:t>
      </w:r>
      <w:r w:rsidRPr="005140F0">
        <w:t>New WID: Network energy savings for NR</w:t>
      </w:r>
      <w:bookmarkEnd w:id="8"/>
    </w:p>
    <w:bookmarkEnd w:id="7"/>
    <w:p w14:paraId="37B92162" w14:textId="417D6D82" w:rsidR="00F8490C" w:rsidRDefault="00F8490C" w:rsidP="00013B02">
      <w:pPr>
        <w:pStyle w:val="Reference"/>
        <w:numPr>
          <w:ilvl w:val="0"/>
          <w:numId w:val="0"/>
        </w:numPr>
        <w:ind w:left="567" w:hanging="567"/>
      </w:pPr>
    </w:p>
    <w:sectPr w:rsidR="00F8490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4F018" w14:textId="77777777" w:rsidR="00542AA3" w:rsidRDefault="00542AA3">
      <w:r>
        <w:separator/>
      </w:r>
    </w:p>
  </w:endnote>
  <w:endnote w:type="continuationSeparator" w:id="0">
    <w:p w14:paraId="7C3AE4AF" w14:textId="77777777" w:rsidR="00542AA3" w:rsidRDefault="00542AA3">
      <w:r>
        <w:continuationSeparator/>
      </w:r>
    </w:p>
  </w:endnote>
  <w:endnote w:type="continuationNotice" w:id="1">
    <w:p w14:paraId="6A0FCCDF" w14:textId="77777777" w:rsidR="00542AA3" w:rsidRDefault="00542A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805891" w:rsidRDefault="0080589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22F88" w14:textId="77777777" w:rsidR="00542AA3" w:rsidRDefault="00542AA3">
      <w:r>
        <w:separator/>
      </w:r>
    </w:p>
  </w:footnote>
  <w:footnote w:type="continuationSeparator" w:id="0">
    <w:p w14:paraId="15B5C2FB" w14:textId="77777777" w:rsidR="00542AA3" w:rsidRDefault="00542AA3">
      <w:r>
        <w:continuationSeparator/>
      </w:r>
    </w:p>
  </w:footnote>
  <w:footnote w:type="continuationNotice" w:id="1">
    <w:p w14:paraId="6F843852" w14:textId="77777777" w:rsidR="00542AA3" w:rsidRDefault="00542A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805891" w:rsidRDefault="008058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80F3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283B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3A56F70"/>
    <w:multiLevelType w:val="hybridMultilevel"/>
    <w:tmpl w:val="A40008DA"/>
    <w:lvl w:ilvl="0" w:tplc="89DC33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54A0DDB"/>
    <w:multiLevelType w:val="hybridMultilevel"/>
    <w:tmpl w:val="7E26DAB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81E11"/>
    <w:multiLevelType w:val="hybridMultilevel"/>
    <w:tmpl w:val="34BEA57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1F4635C"/>
    <w:multiLevelType w:val="hybridMultilevel"/>
    <w:tmpl w:val="1AB86E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4CF045D"/>
    <w:multiLevelType w:val="hybridMultilevel"/>
    <w:tmpl w:val="41FCD3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6496E"/>
    <w:multiLevelType w:val="hybridMultilevel"/>
    <w:tmpl w:val="6D46B4E0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0D5D5C"/>
    <w:multiLevelType w:val="hybridMultilevel"/>
    <w:tmpl w:val="DC80C5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571A27"/>
    <w:multiLevelType w:val="hybridMultilevel"/>
    <w:tmpl w:val="E67829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D158F"/>
    <w:multiLevelType w:val="multilevel"/>
    <w:tmpl w:val="3A7D158F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5B5A5B"/>
    <w:multiLevelType w:val="hybridMultilevel"/>
    <w:tmpl w:val="EB4C781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E19C0"/>
    <w:multiLevelType w:val="multilevel"/>
    <w:tmpl w:val="E2883286"/>
    <w:lvl w:ilvl="0">
      <w:start w:val="1"/>
      <w:numFmt w:val="decimal"/>
      <w:lvlRestart w:val="0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27" w15:restartNumberingAfterBreak="0">
    <w:nsid w:val="4DE46E19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E93510B"/>
    <w:multiLevelType w:val="hybridMultilevel"/>
    <w:tmpl w:val="C9B4B6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A474860"/>
    <w:multiLevelType w:val="hybridMultilevel"/>
    <w:tmpl w:val="A40008DA"/>
    <w:lvl w:ilvl="0" w:tplc="89DC33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BEC68D1"/>
    <w:multiLevelType w:val="hybridMultilevel"/>
    <w:tmpl w:val="7CB010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037502">
    <w:abstractNumId w:val="25"/>
  </w:num>
  <w:num w:numId="2" w16cid:durableId="1609237266">
    <w:abstractNumId w:val="22"/>
  </w:num>
  <w:num w:numId="3" w16cid:durableId="1876307907">
    <w:abstractNumId w:val="2"/>
  </w:num>
  <w:num w:numId="4" w16cid:durableId="2089228059">
    <w:abstractNumId w:val="29"/>
  </w:num>
  <w:num w:numId="5" w16cid:durableId="314185648">
    <w:abstractNumId w:val="30"/>
  </w:num>
  <w:num w:numId="6" w16cid:durableId="2026470360">
    <w:abstractNumId w:val="31"/>
  </w:num>
  <w:num w:numId="7" w16cid:durableId="1527401730">
    <w:abstractNumId w:val="16"/>
  </w:num>
  <w:num w:numId="8" w16cid:durableId="265425572">
    <w:abstractNumId w:val="17"/>
  </w:num>
  <w:num w:numId="9" w16cid:durableId="1286503470">
    <w:abstractNumId w:val="10"/>
  </w:num>
  <w:num w:numId="10" w16cid:durableId="974717086">
    <w:abstractNumId w:val="37"/>
  </w:num>
  <w:num w:numId="11" w16cid:durableId="1254320942">
    <w:abstractNumId w:val="19"/>
  </w:num>
  <w:num w:numId="12" w16cid:durableId="118766339">
    <w:abstractNumId w:val="35"/>
  </w:num>
  <w:num w:numId="13" w16cid:durableId="524367001">
    <w:abstractNumId w:val="15"/>
  </w:num>
  <w:num w:numId="14" w16cid:durableId="157042652">
    <w:abstractNumId w:val="9"/>
  </w:num>
  <w:num w:numId="15" w16cid:durableId="330764826">
    <w:abstractNumId w:val="18"/>
  </w:num>
  <w:num w:numId="16" w16cid:durableId="590505670">
    <w:abstractNumId w:val="21"/>
  </w:num>
  <w:num w:numId="17" w16cid:durableId="407310889">
    <w:abstractNumId w:val="8"/>
  </w:num>
  <w:num w:numId="18" w16cid:durableId="1441097652">
    <w:abstractNumId w:val="7"/>
  </w:num>
  <w:num w:numId="19" w16cid:durableId="1102413247">
    <w:abstractNumId w:val="28"/>
  </w:num>
  <w:num w:numId="20" w16cid:durableId="1235628611">
    <w:abstractNumId w:val="12"/>
  </w:num>
  <w:num w:numId="21" w16cid:durableId="25525025">
    <w:abstractNumId w:val="32"/>
  </w:num>
  <w:num w:numId="22" w16cid:durableId="1718893734">
    <w:abstractNumId w:val="27"/>
  </w:num>
  <w:num w:numId="23" w16cid:durableId="2130657101">
    <w:abstractNumId w:val="1"/>
  </w:num>
  <w:num w:numId="24" w16cid:durableId="860703880">
    <w:abstractNumId w:val="0"/>
  </w:num>
  <w:num w:numId="25" w16cid:durableId="956105958">
    <w:abstractNumId w:val="23"/>
  </w:num>
  <w:num w:numId="26" w16cid:durableId="417793931">
    <w:abstractNumId w:val="6"/>
  </w:num>
  <w:num w:numId="27" w16cid:durableId="252932601">
    <w:abstractNumId w:val="24"/>
  </w:num>
  <w:num w:numId="28" w16cid:durableId="686181279">
    <w:abstractNumId w:val="3"/>
  </w:num>
  <w:num w:numId="29" w16cid:durableId="1269194750">
    <w:abstractNumId w:val="26"/>
  </w:num>
  <w:num w:numId="30" w16cid:durableId="1351375361">
    <w:abstractNumId w:val="38"/>
  </w:num>
  <w:num w:numId="31" w16cid:durableId="882251905">
    <w:abstractNumId w:val="39"/>
  </w:num>
  <w:num w:numId="32" w16cid:durableId="887835415">
    <w:abstractNumId w:val="13"/>
  </w:num>
  <w:num w:numId="33" w16cid:durableId="2066641547">
    <w:abstractNumId w:val="4"/>
  </w:num>
  <w:num w:numId="34" w16cid:durableId="397631473">
    <w:abstractNumId w:val="33"/>
  </w:num>
  <w:num w:numId="35" w16cid:durableId="1658260900">
    <w:abstractNumId w:val="34"/>
  </w:num>
  <w:num w:numId="36" w16cid:durableId="1998147634">
    <w:abstractNumId w:val="36"/>
  </w:num>
  <w:num w:numId="37" w16cid:durableId="1102726675">
    <w:abstractNumId w:val="20"/>
  </w:num>
  <w:num w:numId="38" w16cid:durableId="237373388">
    <w:abstractNumId w:val="14"/>
  </w:num>
  <w:num w:numId="39" w16cid:durableId="1611283486">
    <w:abstractNumId w:val="11"/>
  </w:num>
  <w:num w:numId="40" w16cid:durableId="1533616716">
    <w:abstractNumId w:val="5"/>
  </w:num>
  <w:num w:numId="41" w16cid:durableId="1126773097">
    <w:abstractNumId w:val="22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0AED"/>
    <w:rsid w:val="00001AA3"/>
    <w:rsid w:val="000021F7"/>
    <w:rsid w:val="00002A37"/>
    <w:rsid w:val="0000564C"/>
    <w:rsid w:val="0000575F"/>
    <w:rsid w:val="00005BF6"/>
    <w:rsid w:val="000062F7"/>
    <w:rsid w:val="00006446"/>
    <w:rsid w:val="00006896"/>
    <w:rsid w:val="000068E2"/>
    <w:rsid w:val="000071EC"/>
    <w:rsid w:val="00007CDC"/>
    <w:rsid w:val="00010C32"/>
    <w:rsid w:val="00011B28"/>
    <w:rsid w:val="000132A8"/>
    <w:rsid w:val="00013B02"/>
    <w:rsid w:val="00013EB6"/>
    <w:rsid w:val="0001439D"/>
    <w:rsid w:val="00014903"/>
    <w:rsid w:val="00015D15"/>
    <w:rsid w:val="00016A18"/>
    <w:rsid w:val="00016AAD"/>
    <w:rsid w:val="00016E75"/>
    <w:rsid w:val="00020393"/>
    <w:rsid w:val="00021CC0"/>
    <w:rsid w:val="00023715"/>
    <w:rsid w:val="0002564D"/>
    <w:rsid w:val="00025ECA"/>
    <w:rsid w:val="00025F4A"/>
    <w:rsid w:val="0002742A"/>
    <w:rsid w:val="00030D1D"/>
    <w:rsid w:val="000312F8"/>
    <w:rsid w:val="00031E93"/>
    <w:rsid w:val="000325B8"/>
    <w:rsid w:val="00033139"/>
    <w:rsid w:val="000332FF"/>
    <w:rsid w:val="0003332F"/>
    <w:rsid w:val="000349C2"/>
    <w:rsid w:val="00034A0C"/>
    <w:rsid w:val="00034C15"/>
    <w:rsid w:val="00035FAB"/>
    <w:rsid w:val="00036780"/>
    <w:rsid w:val="0003695C"/>
    <w:rsid w:val="00036BA1"/>
    <w:rsid w:val="0003792C"/>
    <w:rsid w:val="00037FC4"/>
    <w:rsid w:val="000415E1"/>
    <w:rsid w:val="0004165B"/>
    <w:rsid w:val="00041697"/>
    <w:rsid w:val="00041DFB"/>
    <w:rsid w:val="000422E2"/>
    <w:rsid w:val="00042EC5"/>
    <w:rsid w:val="00042F22"/>
    <w:rsid w:val="00042F4B"/>
    <w:rsid w:val="00043DDA"/>
    <w:rsid w:val="000444EF"/>
    <w:rsid w:val="00044EE3"/>
    <w:rsid w:val="0004509D"/>
    <w:rsid w:val="00047284"/>
    <w:rsid w:val="000474CC"/>
    <w:rsid w:val="00050A3C"/>
    <w:rsid w:val="00050FB3"/>
    <w:rsid w:val="0005122F"/>
    <w:rsid w:val="00052283"/>
    <w:rsid w:val="00052A07"/>
    <w:rsid w:val="00052C67"/>
    <w:rsid w:val="00052D1F"/>
    <w:rsid w:val="000532E7"/>
    <w:rsid w:val="000534E3"/>
    <w:rsid w:val="00053D1F"/>
    <w:rsid w:val="0005606A"/>
    <w:rsid w:val="00056184"/>
    <w:rsid w:val="0005644C"/>
    <w:rsid w:val="00056733"/>
    <w:rsid w:val="00056AE3"/>
    <w:rsid w:val="00056F21"/>
    <w:rsid w:val="00057117"/>
    <w:rsid w:val="00057645"/>
    <w:rsid w:val="00057834"/>
    <w:rsid w:val="000609A1"/>
    <w:rsid w:val="00061005"/>
    <w:rsid w:val="000616E7"/>
    <w:rsid w:val="000622B1"/>
    <w:rsid w:val="00062765"/>
    <w:rsid w:val="000631AA"/>
    <w:rsid w:val="000640F4"/>
    <w:rsid w:val="0006487E"/>
    <w:rsid w:val="00065E1A"/>
    <w:rsid w:val="00067140"/>
    <w:rsid w:val="00071C57"/>
    <w:rsid w:val="00072253"/>
    <w:rsid w:val="00072345"/>
    <w:rsid w:val="0007241D"/>
    <w:rsid w:val="0007439C"/>
    <w:rsid w:val="00076325"/>
    <w:rsid w:val="00076DE9"/>
    <w:rsid w:val="0007706A"/>
    <w:rsid w:val="00077446"/>
    <w:rsid w:val="00077E5F"/>
    <w:rsid w:val="0008036A"/>
    <w:rsid w:val="0008070A"/>
    <w:rsid w:val="000819EE"/>
    <w:rsid w:val="00081AE6"/>
    <w:rsid w:val="00082906"/>
    <w:rsid w:val="000847D5"/>
    <w:rsid w:val="00084B97"/>
    <w:rsid w:val="000855EB"/>
    <w:rsid w:val="00085B52"/>
    <w:rsid w:val="000861A4"/>
    <w:rsid w:val="000865D0"/>
    <w:rsid w:val="000866F2"/>
    <w:rsid w:val="00086CE0"/>
    <w:rsid w:val="0009009F"/>
    <w:rsid w:val="000904CC"/>
    <w:rsid w:val="00090F62"/>
    <w:rsid w:val="00090F77"/>
    <w:rsid w:val="00091557"/>
    <w:rsid w:val="000922B0"/>
    <w:rsid w:val="000924C1"/>
    <w:rsid w:val="000924F0"/>
    <w:rsid w:val="000928DD"/>
    <w:rsid w:val="00092A7A"/>
    <w:rsid w:val="00092AC1"/>
    <w:rsid w:val="00093197"/>
    <w:rsid w:val="00093474"/>
    <w:rsid w:val="00093538"/>
    <w:rsid w:val="00094533"/>
    <w:rsid w:val="000947DF"/>
    <w:rsid w:val="00094988"/>
    <w:rsid w:val="0009510F"/>
    <w:rsid w:val="00095213"/>
    <w:rsid w:val="0009521E"/>
    <w:rsid w:val="00095A8D"/>
    <w:rsid w:val="00095E66"/>
    <w:rsid w:val="00095EAC"/>
    <w:rsid w:val="000963FB"/>
    <w:rsid w:val="0009799E"/>
    <w:rsid w:val="000A1B7B"/>
    <w:rsid w:val="000A1D4B"/>
    <w:rsid w:val="000A3408"/>
    <w:rsid w:val="000A478D"/>
    <w:rsid w:val="000A56F2"/>
    <w:rsid w:val="000A64C3"/>
    <w:rsid w:val="000A65A5"/>
    <w:rsid w:val="000B0295"/>
    <w:rsid w:val="000B070E"/>
    <w:rsid w:val="000B1F7D"/>
    <w:rsid w:val="000B21D6"/>
    <w:rsid w:val="000B2719"/>
    <w:rsid w:val="000B3A8F"/>
    <w:rsid w:val="000B3C1E"/>
    <w:rsid w:val="000B4414"/>
    <w:rsid w:val="000B4AB9"/>
    <w:rsid w:val="000B58C3"/>
    <w:rsid w:val="000B61E9"/>
    <w:rsid w:val="000B6216"/>
    <w:rsid w:val="000B640F"/>
    <w:rsid w:val="000B6FD0"/>
    <w:rsid w:val="000B7C3A"/>
    <w:rsid w:val="000C09DB"/>
    <w:rsid w:val="000C0A56"/>
    <w:rsid w:val="000C165A"/>
    <w:rsid w:val="000C1D96"/>
    <w:rsid w:val="000C1F38"/>
    <w:rsid w:val="000C24D8"/>
    <w:rsid w:val="000C2B3E"/>
    <w:rsid w:val="000C2CD9"/>
    <w:rsid w:val="000C2E19"/>
    <w:rsid w:val="000C395B"/>
    <w:rsid w:val="000C3CEF"/>
    <w:rsid w:val="000C4FD3"/>
    <w:rsid w:val="000C5885"/>
    <w:rsid w:val="000C7F06"/>
    <w:rsid w:val="000D05D1"/>
    <w:rsid w:val="000D0D07"/>
    <w:rsid w:val="000D1380"/>
    <w:rsid w:val="000D1D2F"/>
    <w:rsid w:val="000D1D44"/>
    <w:rsid w:val="000D1F6D"/>
    <w:rsid w:val="000D29D5"/>
    <w:rsid w:val="000D4797"/>
    <w:rsid w:val="000D546A"/>
    <w:rsid w:val="000D66C8"/>
    <w:rsid w:val="000D697C"/>
    <w:rsid w:val="000D746C"/>
    <w:rsid w:val="000D7567"/>
    <w:rsid w:val="000E005A"/>
    <w:rsid w:val="000E0527"/>
    <w:rsid w:val="000E0FE9"/>
    <w:rsid w:val="000E12BA"/>
    <w:rsid w:val="000E136A"/>
    <w:rsid w:val="000E18BE"/>
    <w:rsid w:val="000E1E92"/>
    <w:rsid w:val="000E368D"/>
    <w:rsid w:val="000E39D4"/>
    <w:rsid w:val="000E434F"/>
    <w:rsid w:val="000E525C"/>
    <w:rsid w:val="000E5C9F"/>
    <w:rsid w:val="000E65BB"/>
    <w:rsid w:val="000E79D9"/>
    <w:rsid w:val="000F0010"/>
    <w:rsid w:val="000F06D6"/>
    <w:rsid w:val="000F06D9"/>
    <w:rsid w:val="000F08DE"/>
    <w:rsid w:val="000F0EB1"/>
    <w:rsid w:val="000F1106"/>
    <w:rsid w:val="000F1521"/>
    <w:rsid w:val="000F1EF6"/>
    <w:rsid w:val="000F242E"/>
    <w:rsid w:val="000F28C1"/>
    <w:rsid w:val="000F33EB"/>
    <w:rsid w:val="000F3BE9"/>
    <w:rsid w:val="000F3CBF"/>
    <w:rsid w:val="000F3F6C"/>
    <w:rsid w:val="000F52AF"/>
    <w:rsid w:val="000F6232"/>
    <w:rsid w:val="000F6DF3"/>
    <w:rsid w:val="000F7747"/>
    <w:rsid w:val="000F77BF"/>
    <w:rsid w:val="000F7C03"/>
    <w:rsid w:val="000F7F92"/>
    <w:rsid w:val="001004E9"/>
    <w:rsid w:val="001005FF"/>
    <w:rsid w:val="00100674"/>
    <w:rsid w:val="00100784"/>
    <w:rsid w:val="00100887"/>
    <w:rsid w:val="001015E7"/>
    <w:rsid w:val="00101950"/>
    <w:rsid w:val="00102360"/>
    <w:rsid w:val="001025B4"/>
    <w:rsid w:val="00102A73"/>
    <w:rsid w:val="0010335D"/>
    <w:rsid w:val="00104935"/>
    <w:rsid w:val="001051B7"/>
    <w:rsid w:val="0010547E"/>
    <w:rsid w:val="0010588F"/>
    <w:rsid w:val="001062FB"/>
    <w:rsid w:val="001063E6"/>
    <w:rsid w:val="00106538"/>
    <w:rsid w:val="00106D72"/>
    <w:rsid w:val="00106E3D"/>
    <w:rsid w:val="001107C1"/>
    <w:rsid w:val="0011102D"/>
    <w:rsid w:val="00111071"/>
    <w:rsid w:val="00111616"/>
    <w:rsid w:val="00111975"/>
    <w:rsid w:val="00111D18"/>
    <w:rsid w:val="0011216F"/>
    <w:rsid w:val="001130AB"/>
    <w:rsid w:val="00113282"/>
    <w:rsid w:val="00113A0F"/>
    <w:rsid w:val="00113CF4"/>
    <w:rsid w:val="00114079"/>
    <w:rsid w:val="001153EA"/>
    <w:rsid w:val="00115643"/>
    <w:rsid w:val="00116765"/>
    <w:rsid w:val="001169B8"/>
    <w:rsid w:val="00117A58"/>
    <w:rsid w:val="001206FA"/>
    <w:rsid w:val="00120A68"/>
    <w:rsid w:val="001219F5"/>
    <w:rsid w:val="00121A20"/>
    <w:rsid w:val="0012310B"/>
    <w:rsid w:val="0012377F"/>
    <w:rsid w:val="00124314"/>
    <w:rsid w:val="00126250"/>
    <w:rsid w:val="00126B4A"/>
    <w:rsid w:val="001278BB"/>
    <w:rsid w:val="00127D22"/>
    <w:rsid w:val="001303C0"/>
    <w:rsid w:val="001307AD"/>
    <w:rsid w:val="00131676"/>
    <w:rsid w:val="00132C49"/>
    <w:rsid w:val="00132EEE"/>
    <w:rsid w:val="00132FD0"/>
    <w:rsid w:val="00133216"/>
    <w:rsid w:val="001343DC"/>
    <w:rsid w:val="001344C0"/>
    <w:rsid w:val="001346FA"/>
    <w:rsid w:val="00135252"/>
    <w:rsid w:val="00135D9E"/>
    <w:rsid w:val="00136248"/>
    <w:rsid w:val="00136493"/>
    <w:rsid w:val="0013675D"/>
    <w:rsid w:val="001367AC"/>
    <w:rsid w:val="001368BC"/>
    <w:rsid w:val="0013691F"/>
    <w:rsid w:val="0013712B"/>
    <w:rsid w:val="001374F7"/>
    <w:rsid w:val="00137AB5"/>
    <w:rsid w:val="00137AE9"/>
    <w:rsid w:val="00137F0B"/>
    <w:rsid w:val="0014056B"/>
    <w:rsid w:val="0014245C"/>
    <w:rsid w:val="0014255F"/>
    <w:rsid w:val="001429C0"/>
    <w:rsid w:val="0014317A"/>
    <w:rsid w:val="00143241"/>
    <w:rsid w:val="00144A74"/>
    <w:rsid w:val="00146C29"/>
    <w:rsid w:val="0014763D"/>
    <w:rsid w:val="001476B0"/>
    <w:rsid w:val="00147A0D"/>
    <w:rsid w:val="00147C9F"/>
    <w:rsid w:val="00147ED4"/>
    <w:rsid w:val="0015021D"/>
    <w:rsid w:val="00150342"/>
    <w:rsid w:val="00151815"/>
    <w:rsid w:val="00151E23"/>
    <w:rsid w:val="001526E0"/>
    <w:rsid w:val="001538F0"/>
    <w:rsid w:val="001539B9"/>
    <w:rsid w:val="0015455E"/>
    <w:rsid w:val="00154567"/>
    <w:rsid w:val="001551B5"/>
    <w:rsid w:val="00155631"/>
    <w:rsid w:val="00155E14"/>
    <w:rsid w:val="001571D3"/>
    <w:rsid w:val="001574C2"/>
    <w:rsid w:val="001607E1"/>
    <w:rsid w:val="001615F0"/>
    <w:rsid w:val="00161A37"/>
    <w:rsid w:val="00162026"/>
    <w:rsid w:val="001629AD"/>
    <w:rsid w:val="00162EE1"/>
    <w:rsid w:val="00163A41"/>
    <w:rsid w:val="00164570"/>
    <w:rsid w:val="00164F29"/>
    <w:rsid w:val="0016588B"/>
    <w:rsid w:val="001659C1"/>
    <w:rsid w:val="001660E5"/>
    <w:rsid w:val="00167829"/>
    <w:rsid w:val="001707E0"/>
    <w:rsid w:val="00170A76"/>
    <w:rsid w:val="00170DBE"/>
    <w:rsid w:val="00171B05"/>
    <w:rsid w:val="00172AE0"/>
    <w:rsid w:val="00173A8E"/>
    <w:rsid w:val="00173F03"/>
    <w:rsid w:val="001741B0"/>
    <w:rsid w:val="001743F6"/>
    <w:rsid w:val="0017502C"/>
    <w:rsid w:val="001757E0"/>
    <w:rsid w:val="001761C0"/>
    <w:rsid w:val="00176A29"/>
    <w:rsid w:val="00176C32"/>
    <w:rsid w:val="00176EDC"/>
    <w:rsid w:val="00177C20"/>
    <w:rsid w:val="00177D7E"/>
    <w:rsid w:val="0018084B"/>
    <w:rsid w:val="00180B7D"/>
    <w:rsid w:val="001810EC"/>
    <w:rsid w:val="0018143F"/>
    <w:rsid w:val="00181FF8"/>
    <w:rsid w:val="0018239B"/>
    <w:rsid w:val="00182515"/>
    <w:rsid w:val="00182ABA"/>
    <w:rsid w:val="001833EF"/>
    <w:rsid w:val="00183BEB"/>
    <w:rsid w:val="0018479D"/>
    <w:rsid w:val="0018533F"/>
    <w:rsid w:val="00186953"/>
    <w:rsid w:val="00187442"/>
    <w:rsid w:val="00190AC1"/>
    <w:rsid w:val="00190C8A"/>
    <w:rsid w:val="00190C9E"/>
    <w:rsid w:val="00190DCE"/>
    <w:rsid w:val="00190F0B"/>
    <w:rsid w:val="001926D7"/>
    <w:rsid w:val="001929A0"/>
    <w:rsid w:val="00192CCD"/>
    <w:rsid w:val="00192CD9"/>
    <w:rsid w:val="001932BB"/>
    <w:rsid w:val="0019341A"/>
    <w:rsid w:val="00193532"/>
    <w:rsid w:val="00193C41"/>
    <w:rsid w:val="0019403A"/>
    <w:rsid w:val="00195E59"/>
    <w:rsid w:val="00196F8E"/>
    <w:rsid w:val="00197243"/>
    <w:rsid w:val="00197DF9"/>
    <w:rsid w:val="001A14AE"/>
    <w:rsid w:val="001A14BF"/>
    <w:rsid w:val="001A1506"/>
    <w:rsid w:val="001A179E"/>
    <w:rsid w:val="001A1949"/>
    <w:rsid w:val="001A1987"/>
    <w:rsid w:val="001A2243"/>
    <w:rsid w:val="001A2564"/>
    <w:rsid w:val="001A3080"/>
    <w:rsid w:val="001A38BE"/>
    <w:rsid w:val="001A4E9A"/>
    <w:rsid w:val="001A50E5"/>
    <w:rsid w:val="001A52A1"/>
    <w:rsid w:val="001A6173"/>
    <w:rsid w:val="001A6CBA"/>
    <w:rsid w:val="001A752D"/>
    <w:rsid w:val="001A7874"/>
    <w:rsid w:val="001A7B1D"/>
    <w:rsid w:val="001B0204"/>
    <w:rsid w:val="001B0D97"/>
    <w:rsid w:val="001B1DDC"/>
    <w:rsid w:val="001B2B4B"/>
    <w:rsid w:val="001B2EE6"/>
    <w:rsid w:val="001B4ED0"/>
    <w:rsid w:val="001B5A5D"/>
    <w:rsid w:val="001B6359"/>
    <w:rsid w:val="001B7198"/>
    <w:rsid w:val="001B7838"/>
    <w:rsid w:val="001B7C44"/>
    <w:rsid w:val="001C10C8"/>
    <w:rsid w:val="001C16C0"/>
    <w:rsid w:val="001C1CE5"/>
    <w:rsid w:val="001C1DB6"/>
    <w:rsid w:val="001C2E1D"/>
    <w:rsid w:val="001C3D2A"/>
    <w:rsid w:val="001C404E"/>
    <w:rsid w:val="001C480A"/>
    <w:rsid w:val="001C6517"/>
    <w:rsid w:val="001C68E3"/>
    <w:rsid w:val="001C6F29"/>
    <w:rsid w:val="001C70F4"/>
    <w:rsid w:val="001D0028"/>
    <w:rsid w:val="001D0568"/>
    <w:rsid w:val="001D0833"/>
    <w:rsid w:val="001D0CD6"/>
    <w:rsid w:val="001D1B8E"/>
    <w:rsid w:val="001D1BFE"/>
    <w:rsid w:val="001D32F8"/>
    <w:rsid w:val="001D4F52"/>
    <w:rsid w:val="001D51BA"/>
    <w:rsid w:val="001D53E7"/>
    <w:rsid w:val="001D55BD"/>
    <w:rsid w:val="001D5C7F"/>
    <w:rsid w:val="001D6342"/>
    <w:rsid w:val="001D6D53"/>
    <w:rsid w:val="001E0841"/>
    <w:rsid w:val="001E2F98"/>
    <w:rsid w:val="001E4BA8"/>
    <w:rsid w:val="001E58E2"/>
    <w:rsid w:val="001E5FD2"/>
    <w:rsid w:val="001E7AED"/>
    <w:rsid w:val="001F13A3"/>
    <w:rsid w:val="001F1B57"/>
    <w:rsid w:val="001F1E36"/>
    <w:rsid w:val="001F1E5E"/>
    <w:rsid w:val="001F2DE3"/>
    <w:rsid w:val="001F32F7"/>
    <w:rsid w:val="001F3916"/>
    <w:rsid w:val="001F473D"/>
    <w:rsid w:val="001F4D82"/>
    <w:rsid w:val="001F525C"/>
    <w:rsid w:val="001F54C5"/>
    <w:rsid w:val="001F662C"/>
    <w:rsid w:val="001F7074"/>
    <w:rsid w:val="00200490"/>
    <w:rsid w:val="002011D4"/>
    <w:rsid w:val="0020176B"/>
    <w:rsid w:val="00201C64"/>
    <w:rsid w:val="00201F3A"/>
    <w:rsid w:val="00202F8D"/>
    <w:rsid w:val="00203F96"/>
    <w:rsid w:val="00204415"/>
    <w:rsid w:val="0020523F"/>
    <w:rsid w:val="00205FF8"/>
    <w:rsid w:val="002061C5"/>
    <w:rsid w:val="002069B2"/>
    <w:rsid w:val="00207FA3"/>
    <w:rsid w:val="00210760"/>
    <w:rsid w:val="0021083E"/>
    <w:rsid w:val="002108D4"/>
    <w:rsid w:val="00211707"/>
    <w:rsid w:val="0021187C"/>
    <w:rsid w:val="0021386D"/>
    <w:rsid w:val="00213F85"/>
    <w:rsid w:val="002144D0"/>
    <w:rsid w:val="00214DA8"/>
    <w:rsid w:val="002150BB"/>
    <w:rsid w:val="00215423"/>
    <w:rsid w:val="002158AC"/>
    <w:rsid w:val="002158FA"/>
    <w:rsid w:val="00215E23"/>
    <w:rsid w:val="00216985"/>
    <w:rsid w:val="00216A7E"/>
    <w:rsid w:val="00216DDE"/>
    <w:rsid w:val="00220600"/>
    <w:rsid w:val="00221485"/>
    <w:rsid w:val="00221E9A"/>
    <w:rsid w:val="002224DB"/>
    <w:rsid w:val="0022259A"/>
    <w:rsid w:val="00223FCB"/>
    <w:rsid w:val="00224841"/>
    <w:rsid w:val="00224A4E"/>
    <w:rsid w:val="00224AD1"/>
    <w:rsid w:val="00224BD3"/>
    <w:rsid w:val="00225146"/>
    <w:rsid w:val="002252C3"/>
    <w:rsid w:val="00225349"/>
    <w:rsid w:val="00225C54"/>
    <w:rsid w:val="0022715C"/>
    <w:rsid w:val="00227E40"/>
    <w:rsid w:val="00230765"/>
    <w:rsid w:val="00230CFF"/>
    <w:rsid w:val="00230D18"/>
    <w:rsid w:val="00230EE6"/>
    <w:rsid w:val="002319E4"/>
    <w:rsid w:val="00232D35"/>
    <w:rsid w:val="002339F5"/>
    <w:rsid w:val="002345B4"/>
    <w:rsid w:val="00234C74"/>
    <w:rsid w:val="00235632"/>
    <w:rsid w:val="00235872"/>
    <w:rsid w:val="00235EF0"/>
    <w:rsid w:val="00237B2C"/>
    <w:rsid w:val="00237C6F"/>
    <w:rsid w:val="00237CC6"/>
    <w:rsid w:val="00240C3F"/>
    <w:rsid w:val="00241559"/>
    <w:rsid w:val="002429C6"/>
    <w:rsid w:val="002435B3"/>
    <w:rsid w:val="00243F1E"/>
    <w:rsid w:val="00244A95"/>
    <w:rsid w:val="00244C22"/>
    <w:rsid w:val="00245543"/>
    <w:rsid w:val="002458EB"/>
    <w:rsid w:val="00246CEC"/>
    <w:rsid w:val="002500C8"/>
    <w:rsid w:val="002506AC"/>
    <w:rsid w:val="0025084E"/>
    <w:rsid w:val="00250E8C"/>
    <w:rsid w:val="002514F6"/>
    <w:rsid w:val="00251C33"/>
    <w:rsid w:val="002521F1"/>
    <w:rsid w:val="002529CB"/>
    <w:rsid w:val="00254D0F"/>
    <w:rsid w:val="0025511B"/>
    <w:rsid w:val="00255339"/>
    <w:rsid w:val="00255E26"/>
    <w:rsid w:val="00257543"/>
    <w:rsid w:val="00257EF1"/>
    <w:rsid w:val="00260E3B"/>
    <w:rsid w:val="002613A6"/>
    <w:rsid w:val="002617E7"/>
    <w:rsid w:val="002620D7"/>
    <w:rsid w:val="002628DA"/>
    <w:rsid w:val="0026362E"/>
    <w:rsid w:val="0026367C"/>
    <w:rsid w:val="00264228"/>
    <w:rsid w:val="00264334"/>
    <w:rsid w:val="0026473E"/>
    <w:rsid w:val="00264AAD"/>
    <w:rsid w:val="00264F29"/>
    <w:rsid w:val="00265710"/>
    <w:rsid w:val="00266214"/>
    <w:rsid w:val="00266446"/>
    <w:rsid w:val="002678EA"/>
    <w:rsid w:val="00267C83"/>
    <w:rsid w:val="00270ACC"/>
    <w:rsid w:val="0027144F"/>
    <w:rsid w:val="00271813"/>
    <w:rsid w:val="00271F3A"/>
    <w:rsid w:val="00271F94"/>
    <w:rsid w:val="002727F5"/>
    <w:rsid w:val="00273278"/>
    <w:rsid w:val="002737F4"/>
    <w:rsid w:val="002746BA"/>
    <w:rsid w:val="002759E0"/>
    <w:rsid w:val="00275E1D"/>
    <w:rsid w:val="002760FF"/>
    <w:rsid w:val="002763C3"/>
    <w:rsid w:val="002764BA"/>
    <w:rsid w:val="00276884"/>
    <w:rsid w:val="00277C4D"/>
    <w:rsid w:val="002805F5"/>
    <w:rsid w:val="00280751"/>
    <w:rsid w:val="00281033"/>
    <w:rsid w:val="00281087"/>
    <w:rsid w:val="00281E4D"/>
    <w:rsid w:val="002822BB"/>
    <w:rsid w:val="002824C1"/>
    <w:rsid w:val="002827FD"/>
    <w:rsid w:val="0028280A"/>
    <w:rsid w:val="00282F40"/>
    <w:rsid w:val="0028441E"/>
    <w:rsid w:val="002859B8"/>
    <w:rsid w:val="00286414"/>
    <w:rsid w:val="0028669E"/>
    <w:rsid w:val="00286ACD"/>
    <w:rsid w:val="00287838"/>
    <w:rsid w:val="002907B5"/>
    <w:rsid w:val="002911A9"/>
    <w:rsid w:val="00292AA1"/>
    <w:rsid w:val="00292EB7"/>
    <w:rsid w:val="0029349F"/>
    <w:rsid w:val="002941A0"/>
    <w:rsid w:val="00294424"/>
    <w:rsid w:val="002948EC"/>
    <w:rsid w:val="0029576C"/>
    <w:rsid w:val="00295D25"/>
    <w:rsid w:val="00295DBB"/>
    <w:rsid w:val="00296227"/>
    <w:rsid w:val="00296E84"/>
    <w:rsid w:val="00296F44"/>
    <w:rsid w:val="0029777D"/>
    <w:rsid w:val="002A055E"/>
    <w:rsid w:val="002A12FC"/>
    <w:rsid w:val="002A1B9A"/>
    <w:rsid w:val="002A1D4E"/>
    <w:rsid w:val="002A2869"/>
    <w:rsid w:val="002A2945"/>
    <w:rsid w:val="002A2A3F"/>
    <w:rsid w:val="002A2F09"/>
    <w:rsid w:val="002A3A7C"/>
    <w:rsid w:val="002A3CE4"/>
    <w:rsid w:val="002A6C83"/>
    <w:rsid w:val="002A6D9E"/>
    <w:rsid w:val="002A7816"/>
    <w:rsid w:val="002A79D2"/>
    <w:rsid w:val="002B07B0"/>
    <w:rsid w:val="002B0E2C"/>
    <w:rsid w:val="002B146C"/>
    <w:rsid w:val="002B24D6"/>
    <w:rsid w:val="002B2566"/>
    <w:rsid w:val="002B3094"/>
    <w:rsid w:val="002B3551"/>
    <w:rsid w:val="002B3DC1"/>
    <w:rsid w:val="002B571E"/>
    <w:rsid w:val="002B58F1"/>
    <w:rsid w:val="002B6557"/>
    <w:rsid w:val="002C02DE"/>
    <w:rsid w:val="002C10DC"/>
    <w:rsid w:val="002C1632"/>
    <w:rsid w:val="002C2A2F"/>
    <w:rsid w:val="002C2F7B"/>
    <w:rsid w:val="002C371A"/>
    <w:rsid w:val="002C38FB"/>
    <w:rsid w:val="002C41E6"/>
    <w:rsid w:val="002C5A7B"/>
    <w:rsid w:val="002C5B9F"/>
    <w:rsid w:val="002C62DC"/>
    <w:rsid w:val="002C723A"/>
    <w:rsid w:val="002C749C"/>
    <w:rsid w:val="002C7760"/>
    <w:rsid w:val="002C7B43"/>
    <w:rsid w:val="002C7E2A"/>
    <w:rsid w:val="002D071A"/>
    <w:rsid w:val="002D0D34"/>
    <w:rsid w:val="002D3325"/>
    <w:rsid w:val="002D34B2"/>
    <w:rsid w:val="002D48B0"/>
    <w:rsid w:val="002D4922"/>
    <w:rsid w:val="002D4B7F"/>
    <w:rsid w:val="002D55AA"/>
    <w:rsid w:val="002D5B37"/>
    <w:rsid w:val="002D740B"/>
    <w:rsid w:val="002D7637"/>
    <w:rsid w:val="002E17F2"/>
    <w:rsid w:val="002E1F47"/>
    <w:rsid w:val="002E31D8"/>
    <w:rsid w:val="002E3773"/>
    <w:rsid w:val="002E4440"/>
    <w:rsid w:val="002E4896"/>
    <w:rsid w:val="002E4A41"/>
    <w:rsid w:val="002E4D19"/>
    <w:rsid w:val="002E4DE4"/>
    <w:rsid w:val="002E5264"/>
    <w:rsid w:val="002E69FC"/>
    <w:rsid w:val="002E722F"/>
    <w:rsid w:val="002E7CAE"/>
    <w:rsid w:val="002F006E"/>
    <w:rsid w:val="002F04BB"/>
    <w:rsid w:val="002F05C5"/>
    <w:rsid w:val="002F0B5D"/>
    <w:rsid w:val="002F13E4"/>
    <w:rsid w:val="002F2771"/>
    <w:rsid w:val="002F282D"/>
    <w:rsid w:val="002F31ED"/>
    <w:rsid w:val="002F37A9"/>
    <w:rsid w:val="002F5B33"/>
    <w:rsid w:val="002F5B9D"/>
    <w:rsid w:val="002F61D7"/>
    <w:rsid w:val="002F7605"/>
    <w:rsid w:val="002F7E08"/>
    <w:rsid w:val="00300357"/>
    <w:rsid w:val="003009F8"/>
    <w:rsid w:val="00300E91"/>
    <w:rsid w:val="003014E5"/>
    <w:rsid w:val="003016D3"/>
    <w:rsid w:val="00301CDE"/>
    <w:rsid w:val="00301CE6"/>
    <w:rsid w:val="0030256B"/>
    <w:rsid w:val="003028E5"/>
    <w:rsid w:val="00302E5B"/>
    <w:rsid w:val="00304F20"/>
    <w:rsid w:val="0030501F"/>
    <w:rsid w:val="00305A0F"/>
    <w:rsid w:val="00306286"/>
    <w:rsid w:val="00306D24"/>
    <w:rsid w:val="00307BA1"/>
    <w:rsid w:val="00311702"/>
    <w:rsid w:val="00311E82"/>
    <w:rsid w:val="003120ED"/>
    <w:rsid w:val="0031288D"/>
    <w:rsid w:val="00313358"/>
    <w:rsid w:val="00313DC4"/>
    <w:rsid w:val="00313FD6"/>
    <w:rsid w:val="003143BD"/>
    <w:rsid w:val="00315336"/>
    <w:rsid w:val="00315363"/>
    <w:rsid w:val="00315F54"/>
    <w:rsid w:val="0031607B"/>
    <w:rsid w:val="00317574"/>
    <w:rsid w:val="00317A18"/>
    <w:rsid w:val="003203ED"/>
    <w:rsid w:val="0032084D"/>
    <w:rsid w:val="003208AE"/>
    <w:rsid w:val="00320C69"/>
    <w:rsid w:val="003221E4"/>
    <w:rsid w:val="0032238B"/>
    <w:rsid w:val="00322C9F"/>
    <w:rsid w:val="00323122"/>
    <w:rsid w:val="00323FC8"/>
    <w:rsid w:val="00324C31"/>
    <w:rsid w:val="00324D23"/>
    <w:rsid w:val="003252B9"/>
    <w:rsid w:val="003253D4"/>
    <w:rsid w:val="00325404"/>
    <w:rsid w:val="0032591E"/>
    <w:rsid w:val="003272C9"/>
    <w:rsid w:val="003277A3"/>
    <w:rsid w:val="00327BAB"/>
    <w:rsid w:val="00331470"/>
    <w:rsid w:val="00331751"/>
    <w:rsid w:val="00332A33"/>
    <w:rsid w:val="00334579"/>
    <w:rsid w:val="00335474"/>
    <w:rsid w:val="00335858"/>
    <w:rsid w:val="00335FC7"/>
    <w:rsid w:val="00336222"/>
    <w:rsid w:val="00336BDA"/>
    <w:rsid w:val="003372C4"/>
    <w:rsid w:val="00340600"/>
    <w:rsid w:val="00340ABC"/>
    <w:rsid w:val="00341284"/>
    <w:rsid w:val="00341398"/>
    <w:rsid w:val="00342845"/>
    <w:rsid w:val="00342BD7"/>
    <w:rsid w:val="0034367C"/>
    <w:rsid w:val="0034451C"/>
    <w:rsid w:val="00345FA5"/>
    <w:rsid w:val="003462A6"/>
    <w:rsid w:val="0034646E"/>
    <w:rsid w:val="00346D90"/>
    <w:rsid w:val="00346DB5"/>
    <w:rsid w:val="00346FFD"/>
    <w:rsid w:val="003477B1"/>
    <w:rsid w:val="00350E45"/>
    <w:rsid w:val="0035132F"/>
    <w:rsid w:val="00351C5E"/>
    <w:rsid w:val="00351F7F"/>
    <w:rsid w:val="003538F3"/>
    <w:rsid w:val="00354279"/>
    <w:rsid w:val="00354D95"/>
    <w:rsid w:val="00354F7C"/>
    <w:rsid w:val="00355768"/>
    <w:rsid w:val="003561CE"/>
    <w:rsid w:val="00356ECA"/>
    <w:rsid w:val="00357380"/>
    <w:rsid w:val="003602D9"/>
    <w:rsid w:val="003604CE"/>
    <w:rsid w:val="0036078B"/>
    <w:rsid w:val="00360B38"/>
    <w:rsid w:val="00362364"/>
    <w:rsid w:val="00362820"/>
    <w:rsid w:val="00363E71"/>
    <w:rsid w:val="003651C5"/>
    <w:rsid w:val="003655AB"/>
    <w:rsid w:val="00365CF2"/>
    <w:rsid w:val="00366067"/>
    <w:rsid w:val="0036636B"/>
    <w:rsid w:val="00366CF4"/>
    <w:rsid w:val="00366E55"/>
    <w:rsid w:val="00367067"/>
    <w:rsid w:val="0037058A"/>
    <w:rsid w:val="00370E47"/>
    <w:rsid w:val="00371048"/>
    <w:rsid w:val="00372A73"/>
    <w:rsid w:val="00372BCE"/>
    <w:rsid w:val="003738BC"/>
    <w:rsid w:val="003742AC"/>
    <w:rsid w:val="00375D39"/>
    <w:rsid w:val="00375F09"/>
    <w:rsid w:val="003763DB"/>
    <w:rsid w:val="003779B9"/>
    <w:rsid w:val="00377CE1"/>
    <w:rsid w:val="0038042C"/>
    <w:rsid w:val="00380FC4"/>
    <w:rsid w:val="00382727"/>
    <w:rsid w:val="00382E0C"/>
    <w:rsid w:val="00383E8B"/>
    <w:rsid w:val="0038475A"/>
    <w:rsid w:val="00385BF0"/>
    <w:rsid w:val="003869A3"/>
    <w:rsid w:val="00386ED4"/>
    <w:rsid w:val="00387DBE"/>
    <w:rsid w:val="003900C5"/>
    <w:rsid w:val="00390F33"/>
    <w:rsid w:val="003914BE"/>
    <w:rsid w:val="00391A76"/>
    <w:rsid w:val="00391B03"/>
    <w:rsid w:val="00391F52"/>
    <w:rsid w:val="00393545"/>
    <w:rsid w:val="003939FF"/>
    <w:rsid w:val="003978D7"/>
    <w:rsid w:val="00397D97"/>
    <w:rsid w:val="003A02A1"/>
    <w:rsid w:val="003A0980"/>
    <w:rsid w:val="003A1FE5"/>
    <w:rsid w:val="003A2223"/>
    <w:rsid w:val="003A2A0F"/>
    <w:rsid w:val="003A3712"/>
    <w:rsid w:val="003A3D17"/>
    <w:rsid w:val="003A43AC"/>
    <w:rsid w:val="003A45A1"/>
    <w:rsid w:val="003A4839"/>
    <w:rsid w:val="003A53F5"/>
    <w:rsid w:val="003A571A"/>
    <w:rsid w:val="003A5B0A"/>
    <w:rsid w:val="003A622E"/>
    <w:rsid w:val="003A6592"/>
    <w:rsid w:val="003A6BAC"/>
    <w:rsid w:val="003A70A4"/>
    <w:rsid w:val="003A7EF3"/>
    <w:rsid w:val="003B159C"/>
    <w:rsid w:val="003B2A2B"/>
    <w:rsid w:val="003B303B"/>
    <w:rsid w:val="003B369F"/>
    <w:rsid w:val="003B36A3"/>
    <w:rsid w:val="003B3FAC"/>
    <w:rsid w:val="003B4FED"/>
    <w:rsid w:val="003B56A8"/>
    <w:rsid w:val="003B64BB"/>
    <w:rsid w:val="003B6AAA"/>
    <w:rsid w:val="003B6FDA"/>
    <w:rsid w:val="003B77C8"/>
    <w:rsid w:val="003B7A40"/>
    <w:rsid w:val="003B7BF7"/>
    <w:rsid w:val="003B7FE5"/>
    <w:rsid w:val="003C0BE4"/>
    <w:rsid w:val="003C11C8"/>
    <w:rsid w:val="003C1E5C"/>
    <w:rsid w:val="003C2702"/>
    <w:rsid w:val="003C2B17"/>
    <w:rsid w:val="003C2C75"/>
    <w:rsid w:val="003C32D1"/>
    <w:rsid w:val="003C37DB"/>
    <w:rsid w:val="003C526E"/>
    <w:rsid w:val="003C6222"/>
    <w:rsid w:val="003C7806"/>
    <w:rsid w:val="003C785F"/>
    <w:rsid w:val="003D01DC"/>
    <w:rsid w:val="003D02AB"/>
    <w:rsid w:val="003D069D"/>
    <w:rsid w:val="003D109F"/>
    <w:rsid w:val="003D1726"/>
    <w:rsid w:val="003D1730"/>
    <w:rsid w:val="003D2478"/>
    <w:rsid w:val="003D30B0"/>
    <w:rsid w:val="003D3575"/>
    <w:rsid w:val="003D3C45"/>
    <w:rsid w:val="003D3CEA"/>
    <w:rsid w:val="003D4D00"/>
    <w:rsid w:val="003D5171"/>
    <w:rsid w:val="003D5401"/>
    <w:rsid w:val="003D576F"/>
    <w:rsid w:val="003D5B1F"/>
    <w:rsid w:val="003D6E43"/>
    <w:rsid w:val="003D70A4"/>
    <w:rsid w:val="003E0336"/>
    <w:rsid w:val="003E056A"/>
    <w:rsid w:val="003E0C0C"/>
    <w:rsid w:val="003E1039"/>
    <w:rsid w:val="003E1141"/>
    <w:rsid w:val="003E15FA"/>
    <w:rsid w:val="003E2105"/>
    <w:rsid w:val="003E2AD2"/>
    <w:rsid w:val="003E4121"/>
    <w:rsid w:val="003E428E"/>
    <w:rsid w:val="003E4A47"/>
    <w:rsid w:val="003E55E4"/>
    <w:rsid w:val="003E5EDA"/>
    <w:rsid w:val="003E64F1"/>
    <w:rsid w:val="003E6F9A"/>
    <w:rsid w:val="003E6FAD"/>
    <w:rsid w:val="003E74E3"/>
    <w:rsid w:val="003F05C7"/>
    <w:rsid w:val="003F24CF"/>
    <w:rsid w:val="003F2B24"/>
    <w:rsid w:val="003F2CD4"/>
    <w:rsid w:val="003F42B9"/>
    <w:rsid w:val="003F45A5"/>
    <w:rsid w:val="003F4722"/>
    <w:rsid w:val="003F558D"/>
    <w:rsid w:val="003F5875"/>
    <w:rsid w:val="003F5B06"/>
    <w:rsid w:val="003F645E"/>
    <w:rsid w:val="003F6BBE"/>
    <w:rsid w:val="004000E8"/>
    <w:rsid w:val="0040082A"/>
    <w:rsid w:val="0040290E"/>
    <w:rsid w:val="00402E2B"/>
    <w:rsid w:val="00403277"/>
    <w:rsid w:val="00403EE8"/>
    <w:rsid w:val="0040512B"/>
    <w:rsid w:val="00405BBE"/>
    <w:rsid w:val="00405CA5"/>
    <w:rsid w:val="004063CF"/>
    <w:rsid w:val="00407283"/>
    <w:rsid w:val="00407CD3"/>
    <w:rsid w:val="00410134"/>
    <w:rsid w:val="00410B72"/>
    <w:rsid w:val="00410B86"/>
    <w:rsid w:val="00410F18"/>
    <w:rsid w:val="00411BCD"/>
    <w:rsid w:val="0041263E"/>
    <w:rsid w:val="00413AAC"/>
    <w:rsid w:val="00413B6A"/>
    <w:rsid w:val="00413E92"/>
    <w:rsid w:val="00415090"/>
    <w:rsid w:val="00415C0A"/>
    <w:rsid w:val="00416B2D"/>
    <w:rsid w:val="00416E4A"/>
    <w:rsid w:val="00417B79"/>
    <w:rsid w:val="00420060"/>
    <w:rsid w:val="00421105"/>
    <w:rsid w:val="00421923"/>
    <w:rsid w:val="00421BA9"/>
    <w:rsid w:val="004227E2"/>
    <w:rsid w:val="00422AA4"/>
    <w:rsid w:val="0042317D"/>
    <w:rsid w:val="004232CD"/>
    <w:rsid w:val="0042414C"/>
    <w:rsid w:val="00424178"/>
    <w:rsid w:val="004242F4"/>
    <w:rsid w:val="0042486E"/>
    <w:rsid w:val="004258B1"/>
    <w:rsid w:val="00426679"/>
    <w:rsid w:val="00427248"/>
    <w:rsid w:val="0043073E"/>
    <w:rsid w:val="0043459F"/>
    <w:rsid w:val="004360B1"/>
    <w:rsid w:val="00436395"/>
    <w:rsid w:val="0043646D"/>
    <w:rsid w:val="00437447"/>
    <w:rsid w:val="00441812"/>
    <w:rsid w:val="00441A92"/>
    <w:rsid w:val="004431DC"/>
    <w:rsid w:val="00443BD5"/>
    <w:rsid w:val="00443C36"/>
    <w:rsid w:val="00444F56"/>
    <w:rsid w:val="00445599"/>
    <w:rsid w:val="00445F63"/>
    <w:rsid w:val="00446488"/>
    <w:rsid w:val="00446F0E"/>
    <w:rsid w:val="00447DCB"/>
    <w:rsid w:val="0045001B"/>
    <w:rsid w:val="004501C6"/>
    <w:rsid w:val="00450E16"/>
    <w:rsid w:val="004517AA"/>
    <w:rsid w:val="004522E3"/>
    <w:rsid w:val="00452CAC"/>
    <w:rsid w:val="00456F22"/>
    <w:rsid w:val="00456FBA"/>
    <w:rsid w:val="00457565"/>
    <w:rsid w:val="00457AFD"/>
    <w:rsid w:val="00457B71"/>
    <w:rsid w:val="00457D40"/>
    <w:rsid w:val="00460C9B"/>
    <w:rsid w:val="00460F4E"/>
    <w:rsid w:val="004628A6"/>
    <w:rsid w:val="00462994"/>
    <w:rsid w:val="00463051"/>
    <w:rsid w:val="0046336B"/>
    <w:rsid w:val="0046465D"/>
    <w:rsid w:val="00464689"/>
    <w:rsid w:val="00466688"/>
    <w:rsid w:val="004669E2"/>
    <w:rsid w:val="00467A58"/>
    <w:rsid w:val="00467BC6"/>
    <w:rsid w:val="00470A5C"/>
    <w:rsid w:val="00470C31"/>
    <w:rsid w:val="00470C60"/>
    <w:rsid w:val="004710F2"/>
    <w:rsid w:val="004713FB"/>
    <w:rsid w:val="00471814"/>
    <w:rsid w:val="00471DE0"/>
    <w:rsid w:val="00472BEE"/>
    <w:rsid w:val="00473143"/>
    <w:rsid w:val="004734D0"/>
    <w:rsid w:val="004736C8"/>
    <w:rsid w:val="00473E2F"/>
    <w:rsid w:val="00473F46"/>
    <w:rsid w:val="004750BA"/>
    <w:rsid w:val="00475125"/>
    <w:rsid w:val="0047555C"/>
    <w:rsid w:val="0047556B"/>
    <w:rsid w:val="004756B9"/>
    <w:rsid w:val="00475F0F"/>
    <w:rsid w:val="00477768"/>
    <w:rsid w:val="00480026"/>
    <w:rsid w:val="00480233"/>
    <w:rsid w:val="004808C3"/>
    <w:rsid w:val="0048295B"/>
    <w:rsid w:val="00482E2D"/>
    <w:rsid w:val="004831E3"/>
    <w:rsid w:val="00483E97"/>
    <w:rsid w:val="004842A2"/>
    <w:rsid w:val="0048440B"/>
    <w:rsid w:val="004852AC"/>
    <w:rsid w:val="004857AB"/>
    <w:rsid w:val="00485D6D"/>
    <w:rsid w:val="00487A8D"/>
    <w:rsid w:val="00487BA7"/>
    <w:rsid w:val="004914B0"/>
    <w:rsid w:val="00491843"/>
    <w:rsid w:val="00492BC5"/>
    <w:rsid w:val="00492D0C"/>
    <w:rsid w:val="00492FF2"/>
    <w:rsid w:val="00494BD5"/>
    <w:rsid w:val="004964F1"/>
    <w:rsid w:val="00497B47"/>
    <w:rsid w:val="00497CA6"/>
    <w:rsid w:val="00497DEC"/>
    <w:rsid w:val="004A16BC"/>
    <w:rsid w:val="004A2B7F"/>
    <w:rsid w:val="004A2B94"/>
    <w:rsid w:val="004A2DE3"/>
    <w:rsid w:val="004A4A31"/>
    <w:rsid w:val="004A4FCA"/>
    <w:rsid w:val="004A54A0"/>
    <w:rsid w:val="004A7880"/>
    <w:rsid w:val="004A7D54"/>
    <w:rsid w:val="004B0526"/>
    <w:rsid w:val="004B1975"/>
    <w:rsid w:val="004B338D"/>
    <w:rsid w:val="004B3735"/>
    <w:rsid w:val="004B38A0"/>
    <w:rsid w:val="004B3A3D"/>
    <w:rsid w:val="004B4371"/>
    <w:rsid w:val="004B4951"/>
    <w:rsid w:val="004B4D40"/>
    <w:rsid w:val="004B5199"/>
    <w:rsid w:val="004B5246"/>
    <w:rsid w:val="004B5398"/>
    <w:rsid w:val="004B5AF9"/>
    <w:rsid w:val="004B5CCE"/>
    <w:rsid w:val="004B6357"/>
    <w:rsid w:val="004B6F6A"/>
    <w:rsid w:val="004B7C0C"/>
    <w:rsid w:val="004C00C8"/>
    <w:rsid w:val="004C1572"/>
    <w:rsid w:val="004C17BD"/>
    <w:rsid w:val="004C1AFD"/>
    <w:rsid w:val="004C1F58"/>
    <w:rsid w:val="004C2D54"/>
    <w:rsid w:val="004C2FE7"/>
    <w:rsid w:val="004C3898"/>
    <w:rsid w:val="004C56A9"/>
    <w:rsid w:val="004C6E44"/>
    <w:rsid w:val="004C7441"/>
    <w:rsid w:val="004C75A7"/>
    <w:rsid w:val="004D0A8E"/>
    <w:rsid w:val="004D0A94"/>
    <w:rsid w:val="004D0BAB"/>
    <w:rsid w:val="004D1002"/>
    <w:rsid w:val="004D1272"/>
    <w:rsid w:val="004D145C"/>
    <w:rsid w:val="004D1987"/>
    <w:rsid w:val="004D1DBB"/>
    <w:rsid w:val="004D21A6"/>
    <w:rsid w:val="004D3032"/>
    <w:rsid w:val="004D36B1"/>
    <w:rsid w:val="004D3898"/>
    <w:rsid w:val="004D41BB"/>
    <w:rsid w:val="004D4967"/>
    <w:rsid w:val="004D50FF"/>
    <w:rsid w:val="004D7EBD"/>
    <w:rsid w:val="004E01E8"/>
    <w:rsid w:val="004E0AE3"/>
    <w:rsid w:val="004E14AF"/>
    <w:rsid w:val="004E14FC"/>
    <w:rsid w:val="004E18FF"/>
    <w:rsid w:val="004E1BC7"/>
    <w:rsid w:val="004E223E"/>
    <w:rsid w:val="004E23BF"/>
    <w:rsid w:val="004E2680"/>
    <w:rsid w:val="004E28F9"/>
    <w:rsid w:val="004E3BFB"/>
    <w:rsid w:val="004E462E"/>
    <w:rsid w:val="004E46E9"/>
    <w:rsid w:val="004E4875"/>
    <w:rsid w:val="004E53EC"/>
    <w:rsid w:val="004E56DC"/>
    <w:rsid w:val="004E58B5"/>
    <w:rsid w:val="004E5E3C"/>
    <w:rsid w:val="004E6890"/>
    <w:rsid w:val="004E6E10"/>
    <w:rsid w:val="004E72AC"/>
    <w:rsid w:val="004E76F4"/>
    <w:rsid w:val="004F0AD3"/>
    <w:rsid w:val="004F0B4E"/>
    <w:rsid w:val="004F0B6C"/>
    <w:rsid w:val="004F1F40"/>
    <w:rsid w:val="004F2078"/>
    <w:rsid w:val="004F341A"/>
    <w:rsid w:val="004F3BAB"/>
    <w:rsid w:val="004F3EA0"/>
    <w:rsid w:val="004F40FB"/>
    <w:rsid w:val="004F45C7"/>
    <w:rsid w:val="004F4BC3"/>
    <w:rsid w:val="004F4DA3"/>
    <w:rsid w:val="004F7F15"/>
    <w:rsid w:val="004F7F56"/>
    <w:rsid w:val="005006A1"/>
    <w:rsid w:val="0050137E"/>
    <w:rsid w:val="0050212F"/>
    <w:rsid w:val="00502489"/>
    <w:rsid w:val="00503F3C"/>
    <w:rsid w:val="0050480A"/>
    <w:rsid w:val="00505D57"/>
    <w:rsid w:val="00506557"/>
    <w:rsid w:val="0050677A"/>
    <w:rsid w:val="0050720D"/>
    <w:rsid w:val="005108D8"/>
    <w:rsid w:val="00510949"/>
    <w:rsid w:val="00510B0E"/>
    <w:rsid w:val="005116C9"/>
    <w:rsid w:val="005116F9"/>
    <w:rsid w:val="00511A25"/>
    <w:rsid w:val="005121D0"/>
    <w:rsid w:val="0051236B"/>
    <w:rsid w:val="00512F90"/>
    <w:rsid w:val="005137A6"/>
    <w:rsid w:val="00513986"/>
    <w:rsid w:val="00513FFA"/>
    <w:rsid w:val="005151E8"/>
    <w:rsid w:val="005153A7"/>
    <w:rsid w:val="005155CB"/>
    <w:rsid w:val="0051612B"/>
    <w:rsid w:val="00516785"/>
    <w:rsid w:val="005172FD"/>
    <w:rsid w:val="00517309"/>
    <w:rsid w:val="00517D92"/>
    <w:rsid w:val="005201C9"/>
    <w:rsid w:val="0052070D"/>
    <w:rsid w:val="00520D84"/>
    <w:rsid w:val="005219CF"/>
    <w:rsid w:val="00521AC8"/>
    <w:rsid w:val="00521CFD"/>
    <w:rsid w:val="00522DD3"/>
    <w:rsid w:val="00523AF7"/>
    <w:rsid w:val="005247FC"/>
    <w:rsid w:val="00524B16"/>
    <w:rsid w:val="00524BFF"/>
    <w:rsid w:val="005265F4"/>
    <w:rsid w:val="00527B9C"/>
    <w:rsid w:val="00527C66"/>
    <w:rsid w:val="00527CBA"/>
    <w:rsid w:val="00532260"/>
    <w:rsid w:val="00533946"/>
    <w:rsid w:val="00533BF0"/>
    <w:rsid w:val="00534B59"/>
    <w:rsid w:val="00534E04"/>
    <w:rsid w:val="00535783"/>
    <w:rsid w:val="00536759"/>
    <w:rsid w:val="00537447"/>
    <w:rsid w:val="005379EB"/>
    <w:rsid w:val="00537B9D"/>
    <w:rsid w:val="00537C62"/>
    <w:rsid w:val="00542910"/>
    <w:rsid w:val="00542AA3"/>
    <w:rsid w:val="0054411E"/>
    <w:rsid w:val="00546970"/>
    <w:rsid w:val="00546D80"/>
    <w:rsid w:val="0054778F"/>
    <w:rsid w:val="00547D13"/>
    <w:rsid w:val="00550A9E"/>
    <w:rsid w:val="00552790"/>
    <w:rsid w:val="00553466"/>
    <w:rsid w:val="005538A6"/>
    <w:rsid w:val="00554E19"/>
    <w:rsid w:val="00554E30"/>
    <w:rsid w:val="00555A0C"/>
    <w:rsid w:val="00556448"/>
    <w:rsid w:val="00556F68"/>
    <w:rsid w:val="00557F9F"/>
    <w:rsid w:val="0056121F"/>
    <w:rsid w:val="00561A8D"/>
    <w:rsid w:val="00562BE0"/>
    <w:rsid w:val="00562DFA"/>
    <w:rsid w:val="0056382C"/>
    <w:rsid w:val="00563A00"/>
    <w:rsid w:val="00563E88"/>
    <w:rsid w:val="00564B5F"/>
    <w:rsid w:val="005653FB"/>
    <w:rsid w:val="005659D7"/>
    <w:rsid w:val="005666A3"/>
    <w:rsid w:val="00567F14"/>
    <w:rsid w:val="00570788"/>
    <w:rsid w:val="005715D4"/>
    <w:rsid w:val="00571944"/>
    <w:rsid w:val="005724DB"/>
    <w:rsid w:val="00572505"/>
    <w:rsid w:val="00572CD0"/>
    <w:rsid w:val="00576851"/>
    <w:rsid w:val="00577EDF"/>
    <w:rsid w:val="005801DF"/>
    <w:rsid w:val="00581378"/>
    <w:rsid w:val="0058274C"/>
    <w:rsid w:val="00582809"/>
    <w:rsid w:val="00583447"/>
    <w:rsid w:val="005837E5"/>
    <w:rsid w:val="0058449E"/>
    <w:rsid w:val="005852CA"/>
    <w:rsid w:val="005853F4"/>
    <w:rsid w:val="0058626D"/>
    <w:rsid w:val="00586A52"/>
    <w:rsid w:val="00587011"/>
    <w:rsid w:val="005871E2"/>
    <w:rsid w:val="00587588"/>
    <w:rsid w:val="0058798C"/>
    <w:rsid w:val="005900FA"/>
    <w:rsid w:val="005910C1"/>
    <w:rsid w:val="00591A4A"/>
    <w:rsid w:val="005935A4"/>
    <w:rsid w:val="00593654"/>
    <w:rsid w:val="005948C2"/>
    <w:rsid w:val="00594ABB"/>
    <w:rsid w:val="00594D78"/>
    <w:rsid w:val="00594D82"/>
    <w:rsid w:val="00594D85"/>
    <w:rsid w:val="00595DCA"/>
    <w:rsid w:val="0059617A"/>
    <w:rsid w:val="00596880"/>
    <w:rsid w:val="0059689B"/>
    <w:rsid w:val="00596EF8"/>
    <w:rsid w:val="0059779B"/>
    <w:rsid w:val="005979BE"/>
    <w:rsid w:val="00597A06"/>
    <w:rsid w:val="005A08BF"/>
    <w:rsid w:val="005A16FD"/>
    <w:rsid w:val="005A209A"/>
    <w:rsid w:val="005A2379"/>
    <w:rsid w:val="005A29FD"/>
    <w:rsid w:val="005A6410"/>
    <w:rsid w:val="005A662D"/>
    <w:rsid w:val="005A76D7"/>
    <w:rsid w:val="005B04B2"/>
    <w:rsid w:val="005B0855"/>
    <w:rsid w:val="005B0C75"/>
    <w:rsid w:val="005B0EE1"/>
    <w:rsid w:val="005B10E5"/>
    <w:rsid w:val="005B1409"/>
    <w:rsid w:val="005B14BA"/>
    <w:rsid w:val="005B1A92"/>
    <w:rsid w:val="005B2FF0"/>
    <w:rsid w:val="005B35D7"/>
    <w:rsid w:val="005B392A"/>
    <w:rsid w:val="005B3AA3"/>
    <w:rsid w:val="005B43B6"/>
    <w:rsid w:val="005B4862"/>
    <w:rsid w:val="005B48EE"/>
    <w:rsid w:val="005B4C1D"/>
    <w:rsid w:val="005B4DF2"/>
    <w:rsid w:val="005B536A"/>
    <w:rsid w:val="005B6F83"/>
    <w:rsid w:val="005B7E0F"/>
    <w:rsid w:val="005C0643"/>
    <w:rsid w:val="005C0B37"/>
    <w:rsid w:val="005C14FF"/>
    <w:rsid w:val="005C2E7D"/>
    <w:rsid w:val="005C51EE"/>
    <w:rsid w:val="005C74FB"/>
    <w:rsid w:val="005C7BD1"/>
    <w:rsid w:val="005D0437"/>
    <w:rsid w:val="005D1288"/>
    <w:rsid w:val="005D12EF"/>
    <w:rsid w:val="005D1602"/>
    <w:rsid w:val="005D20E3"/>
    <w:rsid w:val="005D276F"/>
    <w:rsid w:val="005D3042"/>
    <w:rsid w:val="005D31A5"/>
    <w:rsid w:val="005D35EB"/>
    <w:rsid w:val="005D3AB9"/>
    <w:rsid w:val="005D42FE"/>
    <w:rsid w:val="005D4F9A"/>
    <w:rsid w:val="005D5644"/>
    <w:rsid w:val="005D6372"/>
    <w:rsid w:val="005D70B1"/>
    <w:rsid w:val="005D7B0B"/>
    <w:rsid w:val="005E1238"/>
    <w:rsid w:val="005E149E"/>
    <w:rsid w:val="005E19C7"/>
    <w:rsid w:val="005E29D9"/>
    <w:rsid w:val="005E30F8"/>
    <w:rsid w:val="005E385F"/>
    <w:rsid w:val="005E3C4D"/>
    <w:rsid w:val="005E4BAA"/>
    <w:rsid w:val="005E5B81"/>
    <w:rsid w:val="005E6218"/>
    <w:rsid w:val="005E626C"/>
    <w:rsid w:val="005E71B7"/>
    <w:rsid w:val="005E7E71"/>
    <w:rsid w:val="005F1727"/>
    <w:rsid w:val="005F2066"/>
    <w:rsid w:val="005F2CB1"/>
    <w:rsid w:val="005F3025"/>
    <w:rsid w:val="005F4379"/>
    <w:rsid w:val="005F4B7A"/>
    <w:rsid w:val="005F4B85"/>
    <w:rsid w:val="005F4DE4"/>
    <w:rsid w:val="005F618C"/>
    <w:rsid w:val="005F70BD"/>
    <w:rsid w:val="005F728B"/>
    <w:rsid w:val="005F78FD"/>
    <w:rsid w:val="00601152"/>
    <w:rsid w:val="00601703"/>
    <w:rsid w:val="0060283C"/>
    <w:rsid w:val="006029B6"/>
    <w:rsid w:val="00602C0F"/>
    <w:rsid w:val="006034C8"/>
    <w:rsid w:val="0060375B"/>
    <w:rsid w:val="00603F09"/>
    <w:rsid w:val="00604F14"/>
    <w:rsid w:val="006070C7"/>
    <w:rsid w:val="00611B83"/>
    <w:rsid w:val="006131D2"/>
    <w:rsid w:val="00613257"/>
    <w:rsid w:val="00616120"/>
    <w:rsid w:val="0061620A"/>
    <w:rsid w:val="0061657A"/>
    <w:rsid w:val="006177E1"/>
    <w:rsid w:val="0061787A"/>
    <w:rsid w:val="00620A71"/>
    <w:rsid w:val="00620D80"/>
    <w:rsid w:val="006210BB"/>
    <w:rsid w:val="006234A6"/>
    <w:rsid w:val="00623A48"/>
    <w:rsid w:val="00623BFB"/>
    <w:rsid w:val="006245EB"/>
    <w:rsid w:val="006247E5"/>
    <w:rsid w:val="006252DB"/>
    <w:rsid w:val="0062591E"/>
    <w:rsid w:val="00625D74"/>
    <w:rsid w:val="0062663B"/>
    <w:rsid w:val="006266E2"/>
    <w:rsid w:val="006279E0"/>
    <w:rsid w:val="00630001"/>
    <w:rsid w:val="00630FED"/>
    <w:rsid w:val="006311B3"/>
    <w:rsid w:val="00631D36"/>
    <w:rsid w:val="006327F8"/>
    <w:rsid w:val="0063284C"/>
    <w:rsid w:val="0063321F"/>
    <w:rsid w:val="006335A4"/>
    <w:rsid w:val="00633A01"/>
    <w:rsid w:val="00636398"/>
    <w:rsid w:val="006368D3"/>
    <w:rsid w:val="006373F3"/>
    <w:rsid w:val="006377EC"/>
    <w:rsid w:val="00637C24"/>
    <w:rsid w:val="00640CBA"/>
    <w:rsid w:val="00640F63"/>
    <w:rsid w:val="00641236"/>
    <w:rsid w:val="0064151F"/>
    <w:rsid w:val="00641533"/>
    <w:rsid w:val="0064208D"/>
    <w:rsid w:val="006423EC"/>
    <w:rsid w:val="00642A8A"/>
    <w:rsid w:val="00642DE9"/>
    <w:rsid w:val="00643475"/>
    <w:rsid w:val="0064396A"/>
    <w:rsid w:val="00643DDB"/>
    <w:rsid w:val="00644700"/>
    <w:rsid w:val="00644838"/>
    <w:rsid w:val="0064624E"/>
    <w:rsid w:val="00646ACC"/>
    <w:rsid w:val="00646D8C"/>
    <w:rsid w:val="00647336"/>
    <w:rsid w:val="00647DBB"/>
    <w:rsid w:val="00650AB9"/>
    <w:rsid w:val="0065316B"/>
    <w:rsid w:val="00653680"/>
    <w:rsid w:val="00655733"/>
    <w:rsid w:val="00655ACD"/>
    <w:rsid w:val="00656A92"/>
    <w:rsid w:val="00656C79"/>
    <w:rsid w:val="00656DDE"/>
    <w:rsid w:val="00657775"/>
    <w:rsid w:val="00657F33"/>
    <w:rsid w:val="0066011D"/>
    <w:rsid w:val="006605D6"/>
    <w:rsid w:val="006607C0"/>
    <w:rsid w:val="00660B62"/>
    <w:rsid w:val="0066136C"/>
    <w:rsid w:val="006613A6"/>
    <w:rsid w:val="006627A2"/>
    <w:rsid w:val="00662E26"/>
    <w:rsid w:val="00662FA2"/>
    <w:rsid w:val="006634E6"/>
    <w:rsid w:val="00663656"/>
    <w:rsid w:val="006655EE"/>
    <w:rsid w:val="00665AD9"/>
    <w:rsid w:val="00667EE7"/>
    <w:rsid w:val="00670922"/>
    <w:rsid w:val="00670BE1"/>
    <w:rsid w:val="0067218F"/>
    <w:rsid w:val="00672C9A"/>
    <w:rsid w:val="00672DB0"/>
    <w:rsid w:val="006730A5"/>
    <w:rsid w:val="006741F2"/>
    <w:rsid w:val="00674CC3"/>
    <w:rsid w:val="00675AEB"/>
    <w:rsid w:val="00675C72"/>
    <w:rsid w:val="00675F4A"/>
    <w:rsid w:val="006771F9"/>
    <w:rsid w:val="006776D7"/>
    <w:rsid w:val="00680F64"/>
    <w:rsid w:val="00681003"/>
    <w:rsid w:val="00681521"/>
    <w:rsid w:val="006817C9"/>
    <w:rsid w:val="0068280F"/>
    <w:rsid w:val="00682D15"/>
    <w:rsid w:val="00683ECE"/>
    <w:rsid w:val="0068406A"/>
    <w:rsid w:val="00684138"/>
    <w:rsid w:val="0068415C"/>
    <w:rsid w:val="00686467"/>
    <w:rsid w:val="006864DB"/>
    <w:rsid w:val="006869E2"/>
    <w:rsid w:val="00687A8E"/>
    <w:rsid w:val="00687BEC"/>
    <w:rsid w:val="006916CC"/>
    <w:rsid w:val="00692FEF"/>
    <w:rsid w:val="00693F30"/>
    <w:rsid w:val="0069481A"/>
    <w:rsid w:val="00695FC2"/>
    <w:rsid w:val="00696949"/>
    <w:rsid w:val="00696C3E"/>
    <w:rsid w:val="00697052"/>
    <w:rsid w:val="00697DD8"/>
    <w:rsid w:val="006A0F5D"/>
    <w:rsid w:val="006A38CC"/>
    <w:rsid w:val="006A46FB"/>
    <w:rsid w:val="006A58DB"/>
    <w:rsid w:val="006A59D9"/>
    <w:rsid w:val="006A5E28"/>
    <w:rsid w:val="006A697B"/>
    <w:rsid w:val="006A7AFF"/>
    <w:rsid w:val="006B081E"/>
    <w:rsid w:val="006B13B0"/>
    <w:rsid w:val="006B1816"/>
    <w:rsid w:val="006B1CB4"/>
    <w:rsid w:val="006B2016"/>
    <w:rsid w:val="006B2099"/>
    <w:rsid w:val="006B3688"/>
    <w:rsid w:val="006B50CF"/>
    <w:rsid w:val="006C03B8"/>
    <w:rsid w:val="006C109D"/>
    <w:rsid w:val="006C293A"/>
    <w:rsid w:val="006C479F"/>
    <w:rsid w:val="006C5EC9"/>
    <w:rsid w:val="006C6059"/>
    <w:rsid w:val="006C662D"/>
    <w:rsid w:val="006C67B4"/>
    <w:rsid w:val="006C7522"/>
    <w:rsid w:val="006D1520"/>
    <w:rsid w:val="006D18D4"/>
    <w:rsid w:val="006D26B5"/>
    <w:rsid w:val="006D2C85"/>
    <w:rsid w:val="006D3CBC"/>
    <w:rsid w:val="006D3DD3"/>
    <w:rsid w:val="006D54BD"/>
    <w:rsid w:val="006D58A1"/>
    <w:rsid w:val="006D6F08"/>
    <w:rsid w:val="006D7248"/>
    <w:rsid w:val="006D7502"/>
    <w:rsid w:val="006D7795"/>
    <w:rsid w:val="006E00B7"/>
    <w:rsid w:val="006E062C"/>
    <w:rsid w:val="006E0B05"/>
    <w:rsid w:val="006E0D1E"/>
    <w:rsid w:val="006E148C"/>
    <w:rsid w:val="006E1C82"/>
    <w:rsid w:val="006E1F9F"/>
    <w:rsid w:val="006E21D8"/>
    <w:rsid w:val="006E2453"/>
    <w:rsid w:val="006E28B7"/>
    <w:rsid w:val="006E2A9B"/>
    <w:rsid w:val="006E3310"/>
    <w:rsid w:val="006E3404"/>
    <w:rsid w:val="006E44ED"/>
    <w:rsid w:val="006E4930"/>
    <w:rsid w:val="006E49D8"/>
    <w:rsid w:val="006E4E39"/>
    <w:rsid w:val="006E565E"/>
    <w:rsid w:val="006E5F88"/>
    <w:rsid w:val="006E622E"/>
    <w:rsid w:val="006E673D"/>
    <w:rsid w:val="006E78C4"/>
    <w:rsid w:val="006E7D3B"/>
    <w:rsid w:val="006F0467"/>
    <w:rsid w:val="006F04F0"/>
    <w:rsid w:val="006F053D"/>
    <w:rsid w:val="006F09DE"/>
    <w:rsid w:val="006F0F58"/>
    <w:rsid w:val="006F0F96"/>
    <w:rsid w:val="006F14A2"/>
    <w:rsid w:val="006F1B70"/>
    <w:rsid w:val="006F1D1C"/>
    <w:rsid w:val="006F341D"/>
    <w:rsid w:val="006F3671"/>
    <w:rsid w:val="006F3B5B"/>
    <w:rsid w:val="006F3CDE"/>
    <w:rsid w:val="006F58D4"/>
    <w:rsid w:val="006F624C"/>
    <w:rsid w:val="006F6582"/>
    <w:rsid w:val="006F791F"/>
    <w:rsid w:val="00700EDD"/>
    <w:rsid w:val="0070346E"/>
    <w:rsid w:val="007035C4"/>
    <w:rsid w:val="0070405B"/>
    <w:rsid w:val="00704EDB"/>
    <w:rsid w:val="00705BF4"/>
    <w:rsid w:val="00705D4B"/>
    <w:rsid w:val="00705E54"/>
    <w:rsid w:val="00706029"/>
    <w:rsid w:val="00706101"/>
    <w:rsid w:val="00707072"/>
    <w:rsid w:val="00707D48"/>
    <w:rsid w:val="00707D61"/>
    <w:rsid w:val="00707DE6"/>
    <w:rsid w:val="00710A09"/>
    <w:rsid w:val="00710F12"/>
    <w:rsid w:val="00711B88"/>
    <w:rsid w:val="00712287"/>
    <w:rsid w:val="00712772"/>
    <w:rsid w:val="007141B1"/>
    <w:rsid w:val="00714807"/>
    <w:rsid w:val="007148D3"/>
    <w:rsid w:val="0071580C"/>
    <w:rsid w:val="00715B9A"/>
    <w:rsid w:val="00716D2A"/>
    <w:rsid w:val="00716F9F"/>
    <w:rsid w:val="00717847"/>
    <w:rsid w:val="00720A10"/>
    <w:rsid w:val="00720EAC"/>
    <w:rsid w:val="00721054"/>
    <w:rsid w:val="007222B9"/>
    <w:rsid w:val="00724ADA"/>
    <w:rsid w:val="00724D45"/>
    <w:rsid w:val="007257D0"/>
    <w:rsid w:val="00725CF4"/>
    <w:rsid w:val="00726EA6"/>
    <w:rsid w:val="00727208"/>
    <w:rsid w:val="00727680"/>
    <w:rsid w:val="00727823"/>
    <w:rsid w:val="007306DF"/>
    <w:rsid w:val="00732FC5"/>
    <w:rsid w:val="007348B1"/>
    <w:rsid w:val="00735793"/>
    <w:rsid w:val="007362A6"/>
    <w:rsid w:val="00736332"/>
    <w:rsid w:val="00736422"/>
    <w:rsid w:val="0073658E"/>
    <w:rsid w:val="007368C2"/>
    <w:rsid w:val="007368F9"/>
    <w:rsid w:val="00736D7D"/>
    <w:rsid w:val="007375D9"/>
    <w:rsid w:val="00737AC0"/>
    <w:rsid w:val="007406CA"/>
    <w:rsid w:val="00740E58"/>
    <w:rsid w:val="0074102B"/>
    <w:rsid w:val="00741586"/>
    <w:rsid w:val="007427C5"/>
    <w:rsid w:val="00742F72"/>
    <w:rsid w:val="007445A0"/>
    <w:rsid w:val="007447EB"/>
    <w:rsid w:val="0074524B"/>
    <w:rsid w:val="00745580"/>
    <w:rsid w:val="007457C0"/>
    <w:rsid w:val="00746DE6"/>
    <w:rsid w:val="00747D8B"/>
    <w:rsid w:val="00750043"/>
    <w:rsid w:val="007511B4"/>
    <w:rsid w:val="00751228"/>
    <w:rsid w:val="00751434"/>
    <w:rsid w:val="007524E6"/>
    <w:rsid w:val="00752508"/>
    <w:rsid w:val="007529F9"/>
    <w:rsid w:val="007530D3"/>
    <w:rsid w:val="00754199"/>
    <w:rsid w:val="007550FB"/>
    <w:rsid w:val="00755533"/>
    <w:rsid w:val="0075572D"/>
    <w:rsid w:val="00756EE4"/>
    <w:rsid w:val="007571E1"/>
    <w:rsid w:val="00757A72"/>
    <w:rsid w:val="007604B2"/>
    <w:rsid w:val="007622C5"/>
    <w:rsid w:val="007631BA"/>
    <w:rsid w:val="00764022"/>
    <w:rsid w:val="00764DFA"/>
    <w:rsid w:val="00765281"/>
    <w:rsid w:val="00765C7D"/>
    <w:rsid w:val="00766BAD"/>
    <w:rsid w:val="00767C75"/>
    <w:rsid w:val="00771318"/>
    <w:rsid w:val="00771494"/>
    <w:rsid w:val="007715BE"/>
    <w:rsid w:val="007729A2"/>
    <w:rsid w:val="00772B62"/>
    <w:rsid w:val="00773C88"/>
    <w:rsid w:val="00774352"/>
    <w:rsid w:val="007755F2"/>
    <w:rsid w:val="007766EB"/>
    <w:rsid w:val="00776971"/>
    <w:rsid w:val="007769F8"/>
    <w:rsid w:val="00776CBC"/>
    <w:rsid w:val="007806FC"/>
    <w:rsid w:val="00780A80"/>
    <w:rsid w:val="0078177E"/>
    <w:rsid w:val="00781FFB"/>
    <w:rsid w:val="007829A8"/>
    <w:rsid w:val="00782FC6"/>
    <w:rsid w:val="0078304C"/>
    <w:rsid w:val="007830F3"/>
    <w:rsid w:val="00783673"/>
    <w:rsid w:val="00783E4C"/>
    <w:rsid w:val="00784EF4"/>
    <w:rsid w:val="00785490"/>
    <w:rsid w:val="0079005F"/>
    <w:rsid w:val="0079165C"/>
    <w:rsid w:val="007925EA"/>
    <w:rsid w:val="00793CD8"/>
    <w:rsid w:val="00795C92"/>
    <w:rsid w:val="00796231"/>
    <w:rsid w:val="00797885"/>
    <w:rsid w:val="00797AF2"/>
    <w:rsid w:val="00797F95"/>
    <w:rsid w:val="007A0102"/>
    <w:rsid w:val="007A07B3"/>
    <w:rsid w:val="007A19DC"/>
    <w:rsid w:val="007A1CB3"/>
    <w:rsid w:val="007A248A"/>
    <w:rsid w:val="007A306F"/>
    <w:rsid w:val="007A3331"/>
    <w:rsid w:val="007A3DEA"/>
    <w:rsid w:val="007A43A6"/>
    <w:rsid w:val="007A58A6"/>
    <w:rsid w:val="007A5AB7"/>
    <w:rsid w:val="007A5BB4"/>
    <w:rsid w:val="007A6BD7"/>
    <w:rsid w:val="007A7745"/>
    <w:rsid w:val="007A7F46"/>
    <w:rsid w:val="007B012B"/>
    <w:rsid w:val="007B0CA8"/>
    <w:rsid w:val="007B1C4E"/>
    <w:rsid w:val="007B239E"/>
    <w:rsid w:val="007B2C54"/>
    <w:rsid w:val="007B3D2D"/>
    <w:rsid w:val="007B49D9"/>
    <w:rsid w:val="007B4E87"/>
    <w:rsid w:val="007B50AE"/>
    <w:rsid w:val="007B51DF"/>
    <w:rsid w:val="007B570B"/>
    <w:rsid w:val="007B5BF6"/>
    <w:rsid w:val="007B6580"/>
    <w:rsid w:val="007B693F"/>
    <w:rsid w:val="007B69B7"/>
    <w:rsid w:val="007C0286"/>
    <w:rsid w:val="007C05DD"/>
    <w:rsid w:val="007C1CDD"/>
    <w:rsid w:val="007C3D18"/>
    <w:rsid w:val="007C544F"/>
    <w:rsid w:val="007C568E"/>
    <w:rsid w:val="007C5B66"/>
    <w:rsid w:val="007C60BF"/>
    <w:rsid w:val="007C6A07"/>
    <w:rsid w:val="007C6D52"/>
    <w:rsid w:val="007C6D8A"/>
    <w:rsid w:val="007C75A1"/>
    <w:rsid w:val="007C77A5"/>
    <w:rsid w:val="007C7909"/>
    <w:rsid w:val="007C7E42"/>
    <w:rsid w:val="007D004A"/>
    <w:rsid w:val="007D01F1"/>
    <w:rsid w:val="007D04E5"/>
    <w:rsid w:val="007D0831"/>
    <w:rsid w:val="007D1C19"/>
    <w:rsid w:val="007D2FAD"/>
    <w:rsid w:val="007D3106"/>
    <w:rsid w:val="007D4A39"/>
    <w:rsid w:val="007D5901"/>
    <w:rsid w:val="007D5AB6"/>
    <w:rsid w:val="007D7526"/>
    <w:rsid w:val="007E0126"/>
    <w:rsid w:val="007E01A1"/>
    <w:rsid w:val="007E1E91"/>
    <w:rsid w:val="007E245A"/>
    <w:rsid w:val="007E4053"/>
    <w:rsid w:val="007E41BD"/>
    <w:rsid w:val="007E4610"/>
    <w:rsid w:val="007E4715"/>
    <w:rsid w:val="007E4962"/>
    <w:rsid w:val="007E4B29"/>
    <w:rsid w:val="007E505B"/>
    <w:rsid w:val="007E555B"/>
    <w:rsid w:val="007E55A1"/>
    <w:rsid w:val="007E58C8"/>
    <w:rsid w:val="007E625C"/>
    <w:rsid w:val="007E6A1C"/>
    <w:rsid w:val="007E7091"/>
    <w:rsid w:val="007E70B1"/>
    <w:rsid w:val="007F02CE"/>
    <w:rsid w:val="007F04CA"/>
    <w:rsid w:val="007F0AC2"/>
    <w:rsid w:val="007F0AEF"/>
    <w:rsid w:val="007F17D8"/>
    <w:rsid w:val="007F3090"/>
    <w:rsid w:val="007F38AC"/>
    <w:rsid w:val="007F490B"/>
    <w:rsid w:val="007F49F7"/>
    <w:rsid w:val="007F5F83"/>
    <w:rsid w:val="007F66BA"/>
    <w:rsid w:val="007F6D0B"/>
    <w:rsid w:val="007F794C"/>
    <w:rsid w:val="00800E2F"/>
    <w:rsid w:val="008016E0"/>
    <w:rsid w:val="0080209F"/>
    <w:rsid w:val="008028AD"/>
    <w:rsid w:val="00803FAE"/>
    <w:rsid w:val="008042A3"/>
    <w:rsid w:val="00805891"/>
    <w:rsid w:val="0080605F"/>
    <w:rsid w:val="00806429"/>
    <w:rsid w:val="0080739A"/>
    <w:rsid w:val="00807786"/>
    <w:rsid w:val="008077DE"/>
    <w:rsid w:val="00807EC1"/>
    <w:rsid w:val="0081004B"/>
    <w:rsid w:val="008103A5"/>
    <w:rsid w:val="00811FCB"/>
    <w:rsid w:val="008129F3"/>
    <w:rsid w:val="00812B28"/>
    <w:rsid w:val="0081330C"/>
    <w:rsid w:val="008144B7"/>
    <w:rsid w:val="008150DB"/>
    <w:rsid w:val="008158D6"/>
    <w:rsid w:val="00815E91"/>
    <w:rsid w:val="008169BA"/>
    <w:rsid w:val="008170B7"/>
    <w:rsid w:val="00817196"/>
    <w:rsid w:val="00817222"/>
    <w:rsid w:val="00820231"/>
    <w:rsid w:val="00820318"/>
    <w:rsid w:val="0082187C"/>
    <w:rsid w:val="00821C6B"/>
    <w:rsid w:val="00823013"/>
    <w:rsid w:val="008235D3"/>
    <w:rsid w:val="008235DB"/>
    <w:rsid w:val="00824AB4"/>
    <w:rsid w:val="00824F37"/>
    <w:rsid w:val="00824F52"/>
    <w:rsid w:val="00825095"/>
    <w:rsid w:val="00825C42"/>
    <w:rsid w:val="00825D25"/>
    <w:rsid w:val="008262F3"/>
    <w:rsid w:val="0082670F"/>
    <w:rsid w:val="0082729B"/>
    <w:rsid w:val="00827D6F"/>
    <w:rsid w:val="00830060"/>
    <w:rsid w:val="0083047D"/>
    <w:rsid w:val="00831665"/>
    <w:rsid w:val="00832A5C"/>
    <w:rsid w:val="0083407C"/>
    <w:rsid w:val="00834399"/>
    <w:rsid w:val="00834B52"/>
    <w:rsid w:val="00835B50"/>
    <w:rsid w:val="00837315"/>
    <w:rsid w:val="008376AC"/>
    <w:rsid w:val="0084099B"/>
    <w:rsid w:val="00841A15"/>
    <w:rsid w:val="008429D1"/>
    <w:rsid w:val="00842D40"/>
    <w:rsid w:val="008436CB"/>
    <w:rsid w:val="008440D5"/>
    <w:rsid w:val="008444E8"/>
    <w:rsid w:val="00844E80"/>
    <w:rsid w:val="0084597D"/>
    <w:rsid w:val="0084647C"/>
    <w:rsid w:val="008466E7"/>
    <w:rsid w:val="00846FE7"/>
    <w:rsid w:val="00847830"/>
    <w:rsid w:val="008513C0"/>
    <w:rsid w:val="008526D4"/>
    <w:rsid w:val="00854491"/>
    <w:rsid w:val="00854846"/>
    <w:rsid w:val="00855C37"/>
    <w:rsid w:val="00855DC9"/>
    <w:rsid w:val="00856911"/>
    <w:rsid w:val="00856E24"/>
    <w:rsid w:val="00857B6B"/>
    <w:rsid w:val="00857CC4"/>
    <w:rsid w:val="00860F11"/>
    <w:rsid w:val="00861531"/>
    <w:rsid w:val="00861579"/>
    <w:rsid w:val="00861E39"/>
    <w:rsid w:val="0086218C"/>
    <w:rsid w:val="008630C4"/>
    <w:rsid w:val="00863F88"/>
    <w:rsid w:val="008650B5"/>
    <w:rsid w:val="00865C41"/>
    <w:rsid w:val="008669CC"/>
    <w:rsid w:val="008677FD"/>
    <w:rsid w:val="00867CF7"/>
    <w:rsid w:val="008706D4"/>
    <w:rsid w:val="00870F8A"/>
    <w:rsid w:val="008719A4"/>
    <w:rsid w:val="00871C7B"/>
    <w:rsid w:val="00871D23"/>
    <w:rsid w:val="00871F44"/>
    <w:rsid w:val="008731CA"/>
    <w:rsid w:val="00874312"/>
    <w:rsid w:val="0087437C"/>
    <w:rsid w:val="00874CD3"/>
    <w:rsid w:val="00875CD7"/>
    <w:rsid w:val="00876B4D"/>
    <w:rsid w:val="0087733A"/>
    <w:rsid w:val="00877F18"/>
    <w:rsid w:val="00880015"/>
    <w:rsid w:val="00880350"/>
    <w:rsid w:val="00881D3C"/>
    <w:rsid w:val="008820B8"/>
    <w:rsid w:val="00883A52"/>
    <w:rsid w:val="00884942"/>
    <w:rsid w:val="008850F5"/>
    <w:rsid w:val="008851AD"/>
    <w:rsid w:val="0088786A"/>
    <w:rsid w:val="00891F07"/>
    <w:rsid w:val="008941E3"/>
    <w:rsid w:val="00894369"/>
    <w:rsid w:val="00894A88"/>
    <w:rsid w:val="00895148"/>
    <w:rsid w:val="00895386"/>
    <w:rsid w:val="00896963"/>
    <w:rsid w:val="008A015F"/>
    <w:rsid w:val="008A13FC"/>
    <w:rsid w:val="008A16B7"/>
    <w:rsid w:val="008A1F60"/>
    <w:rsid w:val="008A21FE"/>
    <w:rsid w:val="008A21FF"/>
    <w:rsid w:val="008A2CE2"/>
    <w:rsid w:val="008A30AC"/>
    <w:rsid w:val="008A34B5"/>
    <w:rsid w:val="008A44B8"/>
    <w:rsid w:val="008A4EF7"/>
    <w:rsid w:val="008A51A8"/>
    <w:rsid w:val="008A54C7"/>
    <w:rsid w:val="008A57E2"/>
    <w:rsid w:val="008A6624"/>
    <w:rsid w:val="008A684A"/>
    <w:rsid w:val="008A6C47"/>
    <w:rsid w:val="008A77D8"/>
    <w:rsid w:val="008A7979"/>
    <w:rsid w:val="008B0483"/>
    <w:rsid w:val="008B071F"/>
    <w:rsid w:val="008B120C"/>
    <w:rsid w:val="008B1ABC"/>
    <w:rsid w:val="008B392B"/>
    <w:rsid w:val="008B4225"/>
    <w:rsid w:val="008B44F8"/>
    <w:rsid w:val="008B4A46"/>
    <w:rsid w:val="008B51A0"/>
    <w:rsid w:val="008B54D1"/>
    <w:rsid w:val="008B592A"/>
    <w:rsid w:val="008B6107"/>
    <w:rsid w:val="008B6113"/>
    <w:rsid w:val="008B635B"/>
    <w:rsid w:val="008B716E"/>
    <w:rsid w:val="008B7B5C"/>
    <w:rsid w:val="008C06FA"/>
    <w:rsid w:val="008C0AFA"/>
    <w:rsid w:val="008C0C99"/>
    <w:rsid w:val="008C1A2B"/>
    <w:rsid w:val="008C1AA1"/>
    <w:rsid w:val="008C1B25"/>
    <w:rsid w:val="008C1EAF"/>
    <w:rsid w:val="008C2017"/>
    <w:rsid w:val="008C34C1"/>
    <w:rsid w:val="008C3D8E"/>
    <w:rsid w:val="008C4958"/>
    <w:rsid w:val="008C4BAA"/>
    <w:rsid w:val="008C5051"/>
    <w:rsid w:val="008C527E"/>
    <w:rsid w:val="008C5724"/>
    <w:rsid w:val="008C6726"/>
    <w:rsid w:val="008C6AE8"/>
    <w:rsid w:val="008C7573"/>
    <w:rsid w:val="008D00A5"/>
    <w:rsid w:val="008D08E6"/>
    <w:rsid w:val="008D21D6"/>
    <w:rsid w:val="008D28DC"/>
    <w:rsid w:val="008D34F1"/>
    <w:rsid w:val="008D39D8"/>
    <w:rsid w:val="008D4C9D"/>
    <w:rsid w:val="008D500D"/>
    <w:rsid w:val="008D5515"/>
    <w:rsid w:val="008D5BB5"/>
    <w:rsid w:val="008D6673"/>
    <w:rsid w:val="008D6D1A"/>
    <w:rsid w:val="008D737C"/>
    <w:rsid w:val="008D7BA9"/>
    <w:rsid w:val="008D7BBC"/>
    <w:rsid w:val="008E065E"/>
    <w:rsid w:val="008E0665"/>
    <w:rsid w:val="008E074F"/>
    <w:rsid w:val="008E0927"/>
    <w:rsid w:val="008E145C"/>
    <w:rsid w:val="008E1909"/>
    <w:rsid w:val="008E1971"/>
    <w:rsid w:val="008E32FE"/>
    <w:rsid w:val="008E3980"/>
    <w:rsid w:val="008E3CCB"/>
    <w:rsid w:val="008E54C5"/>
    <w:rsid w:val="008E6348"/>
    <w:rsid w:val="008E6845"/>
    <w:rsid w:val="008E6A9B"/>
    <w:rsid w:val="008E75CD"/>
    <w:rsid w:val="008F0B60"/>
    <w:rsid w:val="008F1407"/>
    <w:rsid w:val="008F1C0D"/>
    <w:rsid w:val="008F1C4E"/>
    <w:rsid w:val="008F1EAB"/>
    <w:rsid w:val="008F2170"/>
    <w:rsid w:val="008F2D91"/>
    <w:rsid w:val="008F3083"/>
    <w:rsid w:val="008F31AD"/>
    <w:rsid w:val="008F33DC"/>
    <w:rsid w:val="008F3610"/>
    <w:rsid w:val="008F477F"/>
    <w:rsid w:val="008F4A0E"/>
    <w:rsid w:val="008F578B"/>
    <w:rsid w:val="008F6246"/>
    <w:rsid w:val="0090168F"/>
    <w:rsid w:val="009020B1"/>
    <w:rsid w:val="00902350"/>
    <w:rsid w:val="00902C80"/>
    <w:rsid w:val="00902CDD"/>
    <w:rsid w:val="0090336B"/>
    <w:rsid w:val="009053AA"/>
    <w:rsid w:val="00906600"/>
    <w:rsid w:val="00906939"/>
    <w:rsid w:val="00906A6D"/>
    <w:rsid w:val="00906D39"/>
    <w:rsid w:val="00907487"/>
    <w:rsid w:val="00907885"/>
    <w:rsid w:val="00907B0F"/>
    <w:rsid w:val="00907DE8"/>
    <w:rsid w:val="00910B7D"/>
    <w:rsid w:val="00910B90"/>
    <w:rsid w:val="00911DFB"/>
    <w:rsid w:val="009124FC"/>
    <w:rsid w:val="009134AB"/>
    <w:rsid w:val="009135C0"/>
    <w:rsid w:val="009137F1"/>
    <w:rsid w:val="009139D9"/>
    <w:rsid w:val="00914AD8"/>
    <w:rsid w:val="00914C2A"/>
    <w:rsid w:val="00914FA5"/>
    <w:rsid w:val="009159E9"/>
    <w:rsid w:val="00916079"/>
    <w:rsid w:val="0091660E"/>
    <w:rsid w:val="0091688B"/>
    <w:rsid w:val="00916A9F"/>
    <w:rsid w:val="00917B01"/>
    <w:rsid w:val="00917CE9"/>
    <w:rsid w:val="00920449"/>
    <w:rsid w:val="0092075B"/>
    <w:rsid w:val="00920BF2"/>
    <w:rsid w:val="00920EDE"/>
    <w:rsid w:val="00922010"/>
    <w:rsid w:val="0092393A"/>
    <w:rsid w:val="0092642B"/>
    <w:rsid w:val="0092787C"/>
    <w:rsid w:val="00927A44"/>
    <w:rsid w:val="00927D43"/>
    <w:rsid w:val="00931BD9"/>
    <w:rsid w:val="009325CF"/>
    <w:rsid w:val="00934D16"/>
    <w:rsid w:val="00935C9B"/>
    <w:rsid w:val="009368F3"/>
    <w:rsid w:val="00940821"/>
    <w:rsid w:val="0094104A"/>
    <w:rsid w:val="009410B2"/>
    <w:rsid w:val="00941334"/>
    <w:rsid w:val="00941636"/>
    <w:rsid w:val="00943742"/>
    <w:rsid w:val="009447B5"/>
    <w:rsid w:val="00945102"/>
    <w:rsid w:val="00945C05"/>
    <w:rsid w:val="00945DFC"/>
    <w:rsid w:val="00946945"/>
    <w:rsid w:val="0094754E"/>
    <w:rsid w:val="00947713"/>
    <w:rsid w:val="00950DE7"/>
    <w:rsid w:val="009513B7"/>
    <w:rsid w:val="00953920"/>
    <w:rsid w:val="00953D47"/>
    <w:rsid w:val="009548BB"/>
    <w:rsid w:val="009550BC"/>
    <w:rsid w:val="0095570D"/>
    <w:rsid w:val="00956256"/>
    <w:rsid w:val="00956756"/>
    <w:rsid w:val="0095681E"/>
    <w:rsid w:val="009572D4"/>
    <w:rsid w:val="0096000A"/>
    <w:rsid w:val="009606A6"/>
    <w:rsid w:val="00961921"/>
    <w:rsid w:val="00961EE8"/>
    <w:rsid w:val="00962B19"/>
    <w:rsid w:val="00962CC4"/>
    <w:rsid w:val="00962E09"/>
    <w:rsid w:val="0096430A"/>
    <w:rsid w:val="00964622"/>
    <w:rsid w:val="0096554B"/>
    <w:rsid w:val="0096584A"/>
    <w:rsid w:val="0096602F"/>
    <w:rsid w:val="009664A0"/>
    <w:rsid w:val="00966773"/>
    <w:rsid w:val="00966F82"/>
    <w:rsid w:val="0097065C"/>
    <w:rsid w:val="00970921"/>
    <w:rsid w:val="00970CE2"/>
    <w:rsid w:val="00971349"/>
    <w:rsid w:val="00971F08"/>
    <w:rsid w:val="00972E61"/>
    <w:rsid w:val="00973252"/>
    <w:rsid w:val="009739CC"/>
    <w:rsid w:val="009744D6"/>
    <w:rsid w:val="0097603D"/>
    <w:rsid w:val="00976949"/>
    <w:rsid w:val="00976C4A"/>
    <w:rsid w:val="00977146"/>
    <w:rsid w:val="00977DDA"/>
    <w:rsid w:val="00980477"/>
    <w:rsid w:val="00981B76"/>
    <w:rsid w:val="009829D9"/>
    <w:rsid w:val="00982F4C"/>
    <w:rsid w:val="00983A5F"/>
    <w:rsid w:val="00985253"/>
    <w:rsid w:val="009853B3"/>
    <w:rsid w:val="00985614"/>
    <w:rsid w:val="009861AD"/>
    <w:rsid w:val="00987C63"/>
    <w:rsid w:val="00990630"/>
    <w:rsid w:val="00990724"/>
    <w:rsid w:val="00991761"/>
    <w:rsid w:val="009919C3"/>
    <w:rsid w:val="00991A03"/>
    <w:rsid w:val="009920C4"/>
    <w:rsid w:val="009924CD"/>
    <w:rsid w:val="009926B1"/>
    <w:rsid w:val="0099272D"/>
    <w:rsid w:val="00993533"/>
    <w:rsid w:val="0099353E"/>
    <w:rsid w:val="00993E10"/>
    <w:rsid w:val="009943B3"/>
    <w:rsid w:val="00994DCA"/>
    <w:rsid w:val="00994F31"/>
    <w:rsid w:val="00995EEC"/>
    <w:rsid w:val="00995F82"/>
    <w:rsid w:val="00995FE5"/>
    <w:rsid w:val="009960EC"/>
    <w:rsid w:val="009970DD"/>
    <w:rsid w:val="0099731F"/>
    <w:rsid w:val="00997477"/>
    <w:rsid w:val="009A08AA"/>
    <w:rsid w:val="009A0B26"/>
    <w:rsid w:val="009A0FBA"/>
    <w:rsid w:val="009A1601"/>
    <w:rsid w:val="009A26E4"/>
    <w:rsid w:val="009A2983"/>
    <w:rsid w:val="009A2BF8"/>
    <w:rsid w:val="009A2C66"/>
    <w:rsid w:val="009A3BB6"/>
    <w:rsid w:val="009A462D"/>
    <w:rsid w:val="009A496A"/>
    <w:rsid w:val="009A4F8C"/>
    <w:rsid w:val="009A5422"/>
    <w:rsid w:val="009A582E"/>
    <w:rsid w:val="009A5955"/>
    <w:rsid w:val="009A5CBA"/>
    <w:rsid w:val="009A6789"/>
    <w:rsid w:val="009B1F30"/>
    <w:rsid w:val="009B217C"/>
    <w:rsid w:val="009B2436"/>
    <w:rsid w:val="009B28A2"/>
    <w:rsid w:val="009B39E4"/>
    <w:rsid w:val="009B3AC2"/>
    <w:rsid w:val="009B4255"/>
    <w:rsid w:val="009B4380"/>
    <w:rsid w:val="009B4DF4"/>
    <w:rsid w:val="009B564E"/>
    <w:rsid w:val="009B7E87"/>
    <w:rsid w:val="009C0110"/>
    <w:rsid w:val="009C0169"/>
    <w:rsid w:val="009C26F1"/>
    <w:rsid w:val="009C2D28"/>
    <w:rsid w:val="009C3269"/>
    <w:rsid w:val="009C34E4"/>
    <w:rsid w:val="009C403E"/>
    <w:rsid w:val="009C5904"/>
    <w:rsid w:val="009C5C1E"/>
    <w:rsid w:val="009C5D67"/>
    <w:rsid w:val="009C64AD"/>
    <w:rsid w:val="009C66BA"/>
    <w:rsid w:val="009C6A95"/>
    <w:rsid w:val="009C72D8"/>
    <w:rsid w:val="009D07EB"/>
    <w:rsid w:val="009D0AE3"/>
    <w:rsid w:val="009D162D"/>
    <w:rsid w:val="009D1672"/>
    <w:rsid w:val="009D18B0"/>
    <w:rsid w:val="009D1A4F"/>
    <w:rsid w:val="009D25C5"/>
    <w:rsid w:val="009D2721"/>
    <w:rsid w:val="009D3DEC"/>
    <w:rsid w:val="009D4FF0"/>
    <w:rsid w:val="009D521D"/>
    <w:rsid w:val="009D6838"/>
    <w:rsid w:val="009D6D44"/>
    <w:rsid w:val="009D703C"/>
    <w:rsid w:val="009D718F"/>
    <w:rsid w:val="009D7CF9"/>
    <w:rsid w:val="009E068F"/>
    <w:rsid w:val="009E14E0"/>
    <w:rsid w:val="009E1C4E"/>
    <w:rsid w:val="009E21F2"/>
    <w:rsid w:val="009E35DB"/>
    <w:rsid w:val="009E371B"/>
    <w:rsid w:val="009E3C9A"/>
    <w:rsid w:val="009E41D4"/>
    <w:rsid w:val="009E44C7"/>
    <w:rsid w:val="009E452F"/>
    <w:rsid w:val="009E47A3"/>
    <w:rsid w:val="009E574D"/>
    <w:rsid w:val="009E609C"/>
    <w:rsid w:val="009E63A1"/>
    <w:rsid w:val="009F01F6"/>
    <w:rsid w:val="009F020F"/>
    <w:rsid w:val="009F025C"/>
    <w:rsid w:val="009F05BE"/>
    <w:rsid w:val="009F08F3"/>
    <w:rsid w:val="009F0A93"/>
    <w:rsid w:val="009F0E87"/>
    <w:rsid w:val="009F344F"/>
    <w:rsid w:val="009F399E"/>
    <w:rsid w:val="009F4D76"/>
    <w:rsid w:val="009F5494"/>
    <w:rsid w:val="009F5B52"/>
    <w:rsid w:val="009F5F37"/>
    <w:rsid w:val="009F7076"/>
    <w:rsid w:val="009F7975"/>
    <w:rsid w:val="00A00B24"/>
    <w:rsid w:val="00A02DF2"/>
    <w:rsid w:val="00A031D8"/>
    <w:rsid w:val="00A048A8"/>
    <w:rsid w:val="00A04B52"/>
    <w:rsid w:val="00A04F49"/>
    <w:rsid w:val="00A05170"/>
    <w:rsid w:val="00A05558"/>
    <w:rsid w:val="00A05B96"/>
    <w:rsid w:val="00A05D98"/>
    <w:rsid w:val="00A060EE"/>
    <w:rsid w:val="00A0637E"/>
    <w:rsid w:val="00A06D61"/>
    <w:rsid w:val="00A06EEC"/>
    <w:rsid w:val="00A07809"/>
    <w:rsid w:val="00A10841"/>
    <w:rsid w:val="00A11B5D"/>
    <w:rsid w:val="00A122F4"/>
    <w:rsid w:val="00A13E54"/>
    <w:rsid w:val="00A15511"/>
    <w:rsid w:val="00A16A2A"/>
    <w:rsid w:val="00A16B39"/>
    <w:rsid w:val="00A17BB8"/>
    <w:rsid w:val="00A17F63"/>
    <w:rsid w:val="00A201D5"/>
    <w:rsid w:val="00A20735"/>
    <w:rsid w:val="00A2092A"/>
    <w:rsid w:val="00A20E7E"/>
    <w:rsid w:val="00A2193B"/>
    <w:rsid w:val="00A219A4"/>
    <w:rsid w:val="00A220E4"/>
    <w:rsid w:val="00A22EE6"/>
    <w:rsid w:val="00A2351A"/>
    <w:rsid w:val="00A24029"/>
    <w:rsid w:val="00A24235"/>
    <w:rsid w:val="00A24359"/>
    <w:rsid w:val="00A259A7"/>
    <w:rsid w:val="00A25E19"/>
    <w:rsid w:val="00A25EE2"/>
    <w:rsid w:val="00A26142"/>
    <w:rsid w:val="00A264A9"/>
    <w:rsid w:val="00A26DCF"/>
    <w:rsid w:val="00A27785"/>
    <w:rsid w:val="00A27966"/>
    <w:rsid w:val="00A30187"/>
    <w:rsid w:val="00A304C9"/>
    <w:rsid w:val="00A30CC8"/>
    <w:rsid w:val="00A328FD"/>
    <w:rsid w:val="00A32CF5"/>
    <w:rsid w:val="00A336F7"/>
    <w:rsid w:val="00A3448A"/>
    <w:rsid w:val="00A34B22"/>
    <w:rsid w:val="00A34BFF"/>
    <w:rsid w:val="00A35A5E"/>
    <w:rsid w:val="00A35D85"/>
    <w:rsid w:val="00A3619C"/>
    <w:rsid w:val="00A36297"/>
    <w:rsid w:val="00A36DB7"/>
    <w:rsid w:val="00A3765C"/>
    <w:rsid w:val="00A37AA4"/>
    <w:rsid w:val="00A37BA1"/>
    <w:rsid w:val="00A40CA7"/>
    <w:rsid w:val="00A4125A"/>
    <w:rsid w:val="00A41E2B"/>
    <w:rsid w:val="00A41E85"/>
    <w:rsid w:val="00A42441"/>
    <w:rsid w:val="00A425C4"/>
    <w:rsid w:val="00A4347B"/>
    <w:rsid w:val="00A4369A"/>
    <w:rsid w:val="00A44A75"/>
    <w:rsid w:val="00A44EE6"/>
    <w:rsid w:val="00A4532F"/>
    <w:rsid w:val="00A45B74"/>
    <w:rsid w:val="00A46338"/>
    <w:rsid w:val="00A47EB8"/>
    <w:rsid w:val="00A51441"/>
    <w:rsid w:val="00A51549"/>
    <w:rsid w:val="00A517AC"/>
    <w:rsid w:val="00A52E1D"/>
    <w:rsid w:val="00A55755"/>
    <w:rsid w:val="00A558B0"/>
    <w:rsid w:val="00A56FA9"/>
    <w:rsid w:val="00A5701C"/>
    <w:rsid w:val="00A5746D"/>
    <w:rsid w:val="00A57BE6"/>
    <w:rsid w:val="00A61499"/>
    <w:rsid w:val="00A629B6"/>
    <w:rsid w:val="00A62A77"/>
    <w:rsid w:val="00A63064"/>
    <w:rsid w:val="00A63483"/>
    <w:rsid w:val="00A63C66"/>
    <w:rsid w:val="00A6475C"/>
    <w:rsid w:val="00A65050"/>
    <w:rsid w:val="00A657D7"/>
    <w:rsid w:val="00A659E5"/>
    <w:rsid w:val="00A660AC"/>
    <w:rsid w:val="00A663AE"/>
    <w:rsid w:val="00A66812"/>
    <w:rsid w:val="00A67960"/>
    <w:rsid w:val="00A67E6C"/>
    <w:rsid w:val="00A702EC"/>
    <w:rsid w:val="00A7051D"/>
    <w:rsid w:val="00A713EE"/>
    <w:rsid w:val="00A7166F"/>
    <w:rsid w:val="00A71B4D"/>
    <w:rsid w:val="00A71B99"/>
    <w:rsid w:val="00A71CA2"/>
    <w:rsid w:val="00A725F0"/>
    <w:rsid w:val="00A72B1D"/>
    <w:rsid w:val="00A72C56"/>
    <w:rsid w:val="00A72D7C"/>
    <w:rsid w:val="00A739D0"/>
    <w:rsid w:val="00A7447A"/>
    <w:rsid w:val="00A74B3B"/>
    <w:rsid w:val="00A7520D"/>
    <w:rsid w:val="00A7589E"/>
    <w:rsid w:val="00A761D4"/>
    <w:rsid w:val="00A76D96"/>
    <w:rsid w:val="00A77E8E"/>
    <w:rsid w:val="00A77EC4"/>
    <w:rsid w:val="00A80318"/>
    <w:rsid w:val="00A81D19"/>
    <w:rsid w:val="00A8237E"/>
    <w:rsid w:val="00A827F3"/>
    <w:rsid w:val="00A84BEE"/>
    <w:rsid w:val="00A874E0"/>
    <w:rsid w:val="00A903D2"/>
    <w:rsid w:val="00A909BD"/>
    <w:rsid w:val="00A90A74"/>
    <w:rsid w:val="00A91019"/>
    <w:rsid w:val="00A916BB"/>
    <w:rsid w:val="00A91DCB"/>
    <w:rsid w:val="00A92879"/>
    <w:rsid w:val="00A92A6E"/>
    <w:rsid w:val="00A9361F"/>
    <w:rsid w:val="00A93666"/>
    <w:rsid w:val="00A9442A"/>
    <w:rsid w:val="00A96DFC"/>
    <w:rsid w:val="00A97EB1"/>
    <w:rsid w:val="00AA016F"/>
    <w:rsid w:val="00AA16A6"/>
    <w:rsid w:val="00AA18C6"/>
    <w:rsid w:val="00AA1ED6"/>
    <w:rsid w:val="00AA2C81"/>
    <w:rsid w:val="00AA2FB9"/>
    <w:rsid w:val="00AA3DB3"/>
    <w:rsid w:val="00AA4342"/>
    <w:rsid w:val="00AA4C0F"/>
    <w:rsid w:val="00AA51D6"/>
    <w:rsid w:val="00AA51EC"/>
    <w:rsid w:val="00AA7E67"/>
    <w:rsid w:val="00AB0BC8"/>
    <w:rsid w:val="00AB11CA"/>
    <w:rsid w:val="00AB14D9"/>
    <w:rsid w:val="00AB284A"/>
    <w:rsid w:val="00AB357A"/>
    <w:rsid w:val="00AB3AEB"/>
    <w:rsid w:val="00AB3D28"/>
    <w:rsid w:val="00AB4493"/>
    <w:rsid w:val="00AB4AB8"/>
    <w:rsid w:val="00AB5579"/>
    <w:rsid w:val="00AB6407"/>
    <w:rsid w:val="00AB655E"/>
    <w:rsid w:val="00AB6BE2"/>
    <w:rsid w:val="00AB7AB1"/>
    <w:rsid w:val="00AB7C42"/>
    <w:rsid w:val="00AC007F"/>
    <w:rsid w:val="00AC0526"/>
    <w:rsid w:val="00AC29D7"/>
    <w:rsid w:val="00AC2ECD"/>
    <w:rsid w:val="00AC3119"/>
    <w:rsid w:val="00AC344C"/>
    <w:rsid w:val="00AC3B8B"/>
    <w:rsid w:val="00AC40CC"/>
    <w:rsid w:val="00AC49FB"/>
    <w:rsid w:val="00AC5479"/>
    <w:rsid w:val="00AC5A10"/>
    <w:rsid w:val="00AD07A9"/>
    <w:rsid w:val="00AD0AA3"/>
    <w:rsid w:val="00AD0F4B"/>
    <w:rsid w:val="00AD1B7A"/>
    <w:rsid w:val="00AD2ED0"/>
    <w:rsid w:val="00AD3F0E"/>
    <w:rsid w:val="00AD3F6C"/>
    <w:rsid w:val="00AD3F94"/>
    <w:rsid w:val="00AD4A5A"/>
    <w:rsid w:val="00AD541B"/>
    <w:rsid w:val="00AD611C"/>
    <w:rsid w:val="00AD6E4D"/>
    <w:rsid w:val="00AD6E50"/>
    <w:rsid w:val="00AD70EC"/>
    <w:rsid w:val="00AD7140"/>
    <w:rsid w:val="00AD74A2"/>
    <w:rsid w:val="00AD756A"/>
    <w:rsid w:val="00AD75F9"/>
    <w:rsid w:val="00AE0829"/>
    <w:rsid w:val="00AE0C2B"/>
    <w:rsid w:val="00AE22D7"/>
    <w:rsid w:val="00AE27AC"/>
    <w:rsid w:val="00AE3482"/>
    <w:rsid w:val="00AE40E0"/>
    <w:rsid w:val="00AE488E"/>
    <w:rsid w:val="00AE4DBA"/>
    <w:rsid w:val="00AE4F07"/>
    <w:rsid w:val="00AE54A8"/>
    <w:rsid w:val="00AE5606"/>
    <w:rsid w:val="00AE7437"/>
    <w:rsid w:val="00AF04C2"/>
    <w:rsid w:val="00AF156A"/>
    <w:rsid w:val="00AF15F9"/>
    <w:rsid w:val="00AF1C5D"/>
    <w:rsid w:val="00AF1CD8"/>
    <w:rsid w:val="00AF1F64"/>
    <w:rsid w:val="00AF42D7"/>
    <w:rsid w:val="00AF58C3"/>
    <w:rsid w:val="00AF590A"/>
    <w:rsid w:val="00AF6827"/>
    <w:rsid w:val="00AF6A71"/>
    <w:rsid w:val="00AF6CC1"/>
    <w:rsid w:val="00AF6D86"/>
    <w:rsid w:val="00AF75D9"/>
    <w:rsid w:val="00B004F7"/>
    <w:rsid w:val="00B006FE"/>
    <w:rsid w:val="00B007CB"/>
    <w:rsid w:val="00B02565"/>
    <w:rsid w:val="00B02AA9"/>
    <w:rsid w:val="00B02FA3"/>
    <w:rsid w:val="00B0333C"/>
    <w:rsid w:val="00B034CE"/>
    <w:rsid w:val="00B04A85"/>
    <w:rsid w:val="00B05084"/>
    <w:rsid w:val="00B05B33"/>
    <w:rsid w:val="00B05EC4"/>
    <w:rsid w:val="00B062D7"/>
    <w:rsid w:val="00B0760A"/>
    <w:rsid w:val="00B100CA"/>
    <w:rsid w:val="00B1098C"/>
    <w:rsid w:val="00B11189"/>
    <w:rsid w:val="00B13251"/>
    <w:rsid w:val="00B13805"/>
    <w:rsid w:val="00B151F4"/>
    <w:rsid w:val="00B157F9"/>
    <w:rsid w:val="00B1627F"/>
    <w:rsid w:val="00B1635D"/>
    <w:rsid w:val="00B16A28"/>
    <w:rsid w:val="00B17D34"/>
    <w:rsid w:val="00B20256"/>
    <w:rsid w:val="00B20AC2"/>
    <w:rsid w:val="00B20D09"/>
    <w:rsid w:val="00B21676"/>
    <w:rsid w:val="00B21C59"/>
    <w:rsid w:val="00B22516"/>
    <w:rsid w:val="00B2322A"/>
    <w:rsid w:val="00B260D8"/>
    <w:rsid w:val="00B267B7"/>
    <w:rsid w:val="00B267C3"/>
    <w:rsid w:val="00B26E4F"/>
    <w:rsid w:val="00B2763F"/>
    <w:rsid w:val="00B27AAC"/>
    <w:rsid w:val="00B30929"/>
    <w:rsid w:val="00B30C3F"/>
    <w:rsid w:val="00B31739"/>
    <w:rsid w:val="00B31764"/>
    <w:rsid w:val="00B32EE4"/>
    <w:rsid w:val="00B3312F"/>
    <w:rsid w:val="00B334DA"/>
    <w:rsid w:val="00B34560"/>
    <w:rsid w:val="00B356B5"/>
    <w:rsid w:val="00B372AA"/>
    <w:rsid w:val="00B377F7"/>
    <w:rsid w:val="00B37A3F"/>
    <w:rsid w:val="00B37E6F"/>
    <w:rsid w:val="00B37FA1"/>
    <w:rsid w:val="00B40113"/>
    <w:rsid w:val="00B403D3"/>
    <w:rsid w:val="00B40445"/>
    <w:rsid w:val="00B409E0"/>
    <w:rsid w:val="00B40E16"/>
    <w:rsid w:val="00B41400"/>
    <w:rsid w:val="00B4152F"/>
    <w:rsid w:val="00B41530"/>
    <w:rsid w:val="00B41888"/>
    <w:rsid w:val="00B4202F"/>
    <w:rsid w:val="00B4212D"/>
    <w:rsid w:val="00B42232"/>
    <w:rsid w:val="00B4282E"/>
    <w:rsid w:val="00B44087"/>
    <w:rsid w:val="00B44647"/>
    <w:rsid w:val="00B446CC"/>
    <w:rsid w:val="00B45670"/>
    <w:rsid w:val="00B45A52"/>
    <w:rsid w:val="00B4615A"/>
    <w:rsid w:val="00B46175"/>
    <w:rsid w:val="00B509C7"/>
    <w:rsid w:val="00B52F97"/>
    <w:rsid w:val="00B53176"/>
    <w:rsid w:val="00B53A23"/>
    <w:rsid w:val="00B54657"/>
    <w:rsid w:val="00B548B7"/>
    <w:rsid w:val="00B54BF6"/>
    <w:rsid w:val="00B55313"/>
    <w:rsid w:val="00B55E9B"/>
    <w:rsid w:val="00B5796D"/>
    <w:rsid w:val="00B60722"/>
    <w:rsid w:val="00B61DC0"/>
    <w:rsid w:val="00B62417"/>
    <w:rsid w:val="00B62FF6"/>
    <w:rsid w:val="00B63926"/>
    <w:rsid w:val="00B65304"/>
    <w:rsid w:val="00B65F0A"/>
    <w:rsid w:val="00B664C7"/>
    <w:rsid w:val="00B66940"/>
    <w:rsid w:val="00B669F1"/>
    <w:rsid w:val="00B66FFE"/>
    <w:rsid w:val="00B67BD3"/>
    <w:rsid w:val="00B67CB4"/>
    <w:rsid w:val="00B70F6D"/>
    <w:rsid w:val="00B7224D"/>
    <w:rsid w:val="00B72535"/>
    <w:rsid w:val="00B739F6"/>
    <w:rsid w:val="00B73C7C"/>
    <w:rsid w:val="00B749FC"/>
    <w:rsid w:val="00B74C53"/>
    <w:rsid w:val="00B779D1"/>
    <w:rsid w:val="00B80D96"/>
    <w:rsid w:val="00B81348"/>
    <w:rsid w:val="00B818AA"/>
    <w:rsid w:val="00B81A6C"/>
    <w:rsid w:val="00B83CD4"/>
    <w:rsid w:val="00B841A2"/>
    <w:rsid w:val="00B84263"/>
    <w:rsid w:val="00B84D84"/>
    <w:rsid w:val="00B85DE5"/>
    <w:rsid w:val="00B86424"/>
    <w:rsid w:val="00B864D2"/>
    <w:rsid w:val="00B86B06"/>
    <w:rsid w:val="00B90414"/>
    <w:rsid w:val="00B90F73"/>
    <w:rsid w:val="00B93B59"/>
    <w:rsid w:val="00B93F78"/>
    <w:rsid w:val="00B9406A"/>
    <w:rsid w:val="00B94B76"/>
    <w:rsid w:val="00B955E4"/>
    <w:rsid w:val="00B958AE"/>
    <w:rsid w:val="00B96446"/>
    <w:rsid w:val="00B969C6"/>
    <w:rsid w:val="00B96BEC"/>
    <w:rsid w:val="00B97523"/>
    <w:rsid w:val="00BA0874"/>
    <w:rsid w:val="00BA1658"/>
    <w:rsid w:val="00BA2280"/>
    <w:rsid w:val="00BA2663"/>
    <w:rsid w:val="00BA2A08"/>
    <w:rsid w:val="00BA39CF"/>
    <w:rsid w:val="00BA3C3B"/>
    <w:rsid w:val="00BA3E38"/>
    <w:rsid w:val="00BA3E9A"/>
    <w:rsid w:val="00BA4E90"/>
    <w:rsid w:val="00BA5474"/>
    <w:rsid w:val="00BA56D2"/>
    <w:rsid w:val="00BA68D7"/>
    <w:rsid w:val="00BA750F"/>
    <w:rsid w:val="00BA76E0"/>
    <w:rsid w:val="00BB0160"/>
    <w:rsid w:val="00BB0257"/>
    <w:rsid w:val="00BB04DE"/>
    <w:rsid w:val="00BB0A79"/>
    <w:rsid w:val="00BB13E0"/>
    <w:rsid w:val="00BB22AA"/>
    <w:rsid w:val="00BB290F"/>
    <w:rsid w:val="00BB2A25"/>
    <w:rsid w:val="00BB2DD9"/>
    <w:rsid w:val="00BB4036"/>
    <w:rsid w:val="00BB4434"/>
    <w:rsid w:val="00BB51E9"/>
    <w:rsid w:val="00BB52E5"/>
    <w:rsid w:val="00BB5F21"/>
    <w:rsid w:val="00BB6476"/>
    <w:rsid w:val="00BB6D51"/>
    <w:rsid w:val="00BC0F0D"/>
    <w:rsid w:val="00BC0F37"/>
    <w:rsid w:val="00BC0FDC"/>
    <w:rsid w:val="00BC1790"/>
    <w:rsid w:val="00BC21B4"/>
    <w:rsid w:val="00BC2EC1"/>
    <w:rsid w:val="00BC3053"/>
    <w:rsid w:val="00BC43FE"/>
    <w:rsid w:val="00BC4833"/>
    <w:rsid w:val="00BC4D2E"/>
    <w:rsid w:val="00BC5640"/>
    <w:rsid w:val="00BC59D2"/>
    <w:rsid w:val="00BC5D2B"/>
    <w:rsid w:val="00BC60ED"/>
    <w:rsid w:val="00BC66AB"/>
    <w:rsid w:val="00BC704C"/>
    <w:rsid w:val="00BC7F23"/>
    <w:rsid w:val="00BD0008"/>
    <w:rsid w:val="00BD0909"/>
    <w:rsid w:val="00BD1BA5"/>
    <w:rsid w:val="00BD3BCA"/>
    <w:rsid w:val="00BD3DA0"/>
    <w:rsid w:val="00BD3E0F"/>
    <w:rsid w:val="00BD48AC"/>
    <w:rsid w:val="00BD4DF7"/>
    <w:rsid w:val="00BD4F96"/>
    <w:rsid w:val="00BD51FD"/>
    <w:rsid w:val="00BD5E72"/>
    <w:rsid w:val="00BD5F1A"/>
    <w:rsid w:val="00BD644F"/>
    <w:rsid w:val="00BE0693"/>
    <w:rsid w:val="00BE1234"/>
    <w:rsid w:val="00BE1338"/>
    <w:rsid w:val="00BE1A61"/>
    <w:rsid w:val="00BE1FAA"/>
    <w:rsid w:val="00BE20AA"/>
    <w:rsid w:val="00BE2F9C"/>
    <w:rsid w:val="00BE2FA6"/>
    <w:rsid w:val="00BE333F"/>
    <w:rsid w:val="00BE4385"/>
    <w:rsid w:val="00BE457E"/>
    <w:rsid w:val="00BE5352"/>
    <w:rsid w:val="00BE7406"/>
    <w:rsid w:val="00BE7603"/>
    <w:rsid w:val="00BF1C2E"/>
    <w:rsid w:val="00BF1EBA"/>
    <w:rsid w:val="00BF3279"/>
    <w:rsid w:val="00BF3DF7"/>
    <w:rsid w:val="00BF405D"/>
    <w:rsid w:val="00BF5220"/>
    <w:rsid w:val="00BF6367"/>
    <w:rsid w:val="00BF72D0"/>
    <w:rsid w:val="00BF74C7"/>
    <w:rsid w:val="00BF76B8"/>
    <w:rsid w:val="00BF7729"/>
    <w:rsid w:val="00C00CE3"/>
    <w:rsid w:val="00C015F1"/>
    <w:rsid w:val="00C01A42"/>
    <w:rsid w:val="00C01F33"/>
    <w:rsid w:val="00C02CC6"/>
    <w:rsid w:val="00C03797"/>
    <w:rsid w:val="00C0406A"/>
    <w:rsid w:val="00C040F7"/>
    <w:rsid w:val="00C044AB"/>
    <w:rsid w:val="00C0465D"/>
    <w:rsid w:val="00C04A12"/>
    <w:rsid w:val="00C05706"/>
    <w:rsid w:val="00C05C8C"/>
    <w:rsid w:val="00C06560"/>
    <w:rsid w:val="00C065C9"/>
    <w:rsid w:val="00C07377"/>
    <w:rsid w:val="00C10478"/>
    <w:rsid w:val="00C1164D"/>
    <w:rsid w:val="00C11BDC"/>
    <w:rsid w:val="00C12107"/>
    <w:rsid w:val="00C135C0"/>
    <w:rsid w:val="00C137A9"/>
    <w:rsid w:val="00C138C7"/>
    <w:rsid w:val="00C13904"/>
    <w:rsid w:val="00C13F07"/>
    <w:rsid w:val="00C14116"/>
    <w:rsid w:val="00C14D4B"/>
    <w:rsid w:val="00C1514D"/>
    <w:rsid w:val="00C154BB"/>
    <w:rsid w:val="00C165D9"/>
    <w:rsid w:val="00C1696D"/>
    <w:rsid w:val="00C170D0"/>
    <w:rsid w:val="00C1768E"/>
    <w:rsid w:val="00C2003C"/>
    <w:rsid w:val="00C20175"/>
    <w:rsid w:val="00C20C2A"/>
    <w:rsid w:val="00C20F63"/>
    <w:rsid w:val="00C2151C"/>
    <w:rsid w:val="00C22A68"/>
    <w:rsid w:val="00C23C35"/>
    <w:rsid w:val="00C23FA4"/>
    <w:rsid w:val="00C24063"/>
    <w:rsid w:val="00C24E72"/>
    <w:rsid w:val="00C24EB1"/>
    <w:rsid w:val="00C2599A"/>
    <w:rsid w:val="00C25B2B"/>
    <w:rsid w:val="00C25CF1"/>
    <w:rsid w:val="00C25CF3"/>
    <w:rsid w:val="00C27096"/>
    <w:rsid w:val="00C279B5"/>
    <w:rsid w:val="00C27C45"/>
    <w:rsid w:val="00C27EA7"/>
    <w:rsid w:val="00C30C89"/>
    <w:rsid w:val="00C316EF"/>
    <w:rsid w:val="00C32E0C"/>
    <w:rsid w:val="00C330FD"/>
    <w:rsid w:val="00C337DB"/>
    <w:rsid w:val="00C33900"/>
    <w:rsid w:val="00C33C45"/>
    <w:rsid w:val="00C3471B"/>
    <w:rsid w:val="00C34C17"/>
    <w:rsid w:val="00C3686F"/>
    <w:rsid w:val="00C3719D"/>
    <w:rsid w:val="00C37CB2"/>
    <w:rsid w:val="00C4090A"/>
    <w:rsid w:val="00C40B00"/>
    <w:rsid w:val="00C41195"/>
    <w:rsid w:val="00C412B6"/>
    <w:rsid w:val="00C415AC"/>
    <w:rsid w:val="00C41F67"/>
    <w:rsid w:val="00C42FB5"/>
    <w:rsid w:val="00C443BE"/>
    <w:rsid w:val="00C4496B"/>
    <w:rsid w:val="00C44F91"/>
    <w:rsid w:val="00C473A5"/>
    <w:rsid w:val="00C4755B"/>
    <w:rsid w:val="00C47E33"/>
    <w:rsid w:val="00C5026B"/>
    <w:rsid w:val="00C50F94"/>
    <w:rsid w:val="00C513F5"/>
    <w:rsid w:val="00C51637"/>
    <w:rsid w:val="00C52A3A"/>
    <w:rsid w:val="00C54527"/>
    <w:rsid w:val="00C54995"/>
    <w:rsid w:val="00C54D41"/>
    <w:rsid w:val="00C557E3"/>
    <w:rsid w:val="00C55A83"/>
    <w:rsid w:val="00C567F7"/>
    <w:rsid w:val="00C568BB"/>
    <w:rsid w:val="00C56E0A"/>
    <w:rsid w:val="00C577BF"/>
    <w:rsid w:val="00C57945"/>
    <w:rsid w:val="00C60783"/>
    <w:rsid w:val="00C60B31"/>
    <w:rsid w:val="00C60D4A"/>
    <w:rsid w:val="00C62468"/>
    <w:rsid w:val="00C63736"/>
    <w:rsid w:val="00C64672"/>
    <w:rsid w:val="00C70697"/>
    <w:rsid w:val="00C707DF"/>
    <w:rsid w:val="00C718EC"/>
    <w:rsid w:val="00C71CCE"/>
    <w:rsid w:val="00C72093"/>
    <w:rsid w:val="00C72D93"/>
    <w:rsid w:val="00C72EF4"/>
    <w:rsid w:val="00C744FE"/>
    <w:rsid w:val="00C74784"/>
    <w:rsid w:val="00C74AB9"/>
    <w:rsid w:val="00C75137"/>
    <w:rsid w:val="00C75D2F"/>
    <w:rsid w:val="00C76012"/>
    <w:rsid w:val="00C767BE"/>
    <w:rsid w:val="00C76E3C"/>
    <w:rsid w:val="00C76F06"/>
    <w:rsid w:val="00C76F14"/>
    <w:rsid w:val="00C7712C"/>
    <w:rsid w:val="00C812BF"/>
    <w:rsid w:val="00C81568"/>
    <w:rsid w:val="00C8271C"/>
    <w:rsid w:val="00C82FCF"/>
    <w:rsid w:val="00C8327D"/>
    <w:rsid w:val="00C83D47"/>
    <w:rsid w:val="00C862A5"/>
    <w:rsid w:val="00C865E6"/>
    <w:rsid w:val="00C867E2"/>
    <w:rsid w:val="00C86EB2"/>
    <w:rsid w:val="00C87546"/>
    <w:rsid w:val="00C90076"/>
    <w:rsid w:val="00C9027A"/>
    <w:rsid w:val="00C905AD"/>
    <w:rsid w:val="00C9068E"/>
    <w:rsid w:val="00C92ABC"/>
    <w:rsid w:val="00C92EEB"/>
    <w:rsid w:val="00C93814"/>
    <w:rsid w:val="00C93A7C"/>
    <w:rsid w:val="00C93C4B"/>
    <w:rsid w:val="00C94029"/>
    <w:rsid w:val="00C942FB"/>
    <w:rsid w:val="00C944AB"/>
    <w:rsid w:val="00C95B40"/>
    <w:rsid w:val="00C95D2A"/>
    <w:rsid w:val="00C973E4"/>
    <w:rsid w:val="00C97CA1"/>
    <w:rsid w:val="00C97ED8"/>
    <w:rsid w:val="00C97F73"/>
    <w:rsid w:val="00CA1013"/>
    <w:rsid w:val="00CA1599"/>
    <w:rsid w:val="00CA1BA8"/>
    <w:rsid w:val="00CA1ED8"/>
    <w:rsid w:val="00CA5E71"/>
    <w:rsid w:val="00CB0E46"/>
    <w:rsid w:val="00CB0EB6"/>
    <w:rsid w:val="00CB1A82"/>
    <w:rsid w:val="00CB1F63"/>
    <w:rsid w:val="00CB1FD5"/>
    <w:rsid w:val="00CB22ED"/>
    <w:rsid w:val="00CB2B6F"/>
    <w:rsid w:val="00CB31E3"/>
    <w:rsid w:val="00CB43F2"/>
    <w:rsid w:val="00CB5A7A"/>
    <w:rsid w:val="00CB641A"/>
    <w:rsid w:val="00CB6473"/>
    <w:rsid w:val="00CB6FD4"/>
    <w:rsid w:val="00CB7170"/>
    <w:rsid w:val="00CC040E"/>
    <w:rsid w:val="00CC111F"/>
    <w:rsid w:val="00CC1F87"/>
    <w:rsid w:val="00CC2011"/>
    <w:rsid w:val="00CC237E"/>
    <w:rsid w:val="00CC2624"/>
    <w:rsid w:val="00CC3152"/>
    <w:rsid w:val="00CC3EA0"/>
    <w:rsid w:val="00CC4E17"/>
    <w:rsid w:val="00CC4F33"/>
    <w:rsid w:val="00CC528F"/>
    <w:rsid w:val="00CC5AD3"/>
    <w:rsid w:val="00CC6549"/>
    <w:rsid w:val="00CC7B45"/>
    <w:rsid w:val="00CD1188"/>
    <w:rsid w:val="00CD2CF1"/>
    <w:rsid w:val="00CD2DED"/>
    <w:rsid w:val="00CD2ED1"/>
    <w:rsid w:val="00CD337B"/>
    <w:rsid w:val="00CD3D86"/>
    <w:rsid w:val="00CD3DE4"/>
    <w:rsid w:val="00CD42D1"/>
    <w:rsid w:val="00CD4A20"/>
    <w:rsid w:val="00CD5D5F"/>
    <w:rsid w:val="00CE0424"/>
    <w:rsid w:val="00CE1267"/>
    <w:rsid w:val="00CE188F"/>
    <w:rsid w:val="00CE197B"/>
    <w:rsid w:val="00CE1C7D"/>
    <w:rsid w:val="00CE1CAD"/>
    <w:rsid w:val="00CE222A"/>
    <w:rsid w:val="00CE2B5D"/>
    <w:rsid w:val="00CE3029"/>
    <w:rsid w:val="00CE3B3B"/>
    <w:rsid w:val="00CE42EA"/>
    <w:rsid w:val="00CE4528"/>
    <w:rsid w:val="00CE48D2"/>
    <w:rsid w:val="00CE57DF"/>
    <w:rsid w:val="00CE5C82"/>
    <w:rsid w:val="00CE5D16"/>
    <w:rsid w:val="00CE6319"/>
    <w:rsid w:val="00CE7561"/>
    <w:rsid w:val="00CE75AF"/>
    <w:rsid w:val="00CF0785"/>
    <w:rsid w:val="00CF1354"/>
    <w:rsid w:val="00CF1F67"/>
    <w:rsid w:val="00CF2324"/>
    <w:rsid w:val="00CF2712"/>
    <w:rsid w:val="00CF2D68"/>
    <w:rsid w:val="00CF3B1F"/>
    <w:rsid w:val="00CF3BF6"/>
    <w:rsid w:val="00CF3EA6"/>
    <w:rsid w:val="00CF53D1"/>
    <w:rsid w:val="00CF625B"/>
    <w:rsid w:val="00CF687E"/>
    <w:rsid w:val="00CF6E26"/>
    <w:rsid w:val="00CF7B13"/>
    <w:rsid w:val="00D00DE1"/>
    <w:rsid w:val="00D03226"/>
    <w:rsid w:val="00D0349B"/>
    <w:rsid w:val="00D03B57"/>
    <w:rsid w:val="00D04919"/>
    <w:rsid w:val="00D052BE"/>
    <w:rsid w:val="00D05943"/>
    <w:rsid w:val="00D07215"/>
    <w:rsid w:val="00D074C8"/>
    <w:rsid w:val="00D07B85"/>
    <w:rsid w:val="00D07E2C"/>
    <w:rsid w:val="00D10249"/>
    <w:rsid w:val="00D106F1"/>
    <w:rsid w:val="00D115C3"/>
    <w:rsid w:val="00D11897"/>
    <w:rsid w:val="00D120E7"/>
    <w:rsid w:val="00D12191"/>
    <w:rsid w:val="00D13135"/>
    <w:rsid w:val="00D13793"/>
    <w:rsid w:val="00D13E4E"/>
    <w:rsid w:val="00D143E0"/>
    <w:rsid w:val="00D154B8"/>
    <w:rsid w:val="00D1582B"/>
    <w:rsid w:val="00D16F17"/>
    <w:rsid w:val="00D171B1"/>
    <w:rsid w:val="00D17DD6"/>
    <w:rsid w:val="00D2192B"/>
    <w:rsid w:val="00D22417"/>
    <w:rsid w:val="00D22F24"/>
    <w:rsid w:val="00D239A7"/>
    <w:rsid w:val="00D23A80"/>
    <w:rsid w:val="00D23F47"/>
    <w:rsid w:val="00D264C3"/>
    <w:rsid w:val="00D26B0D"/>
    <w:rsid w:val="00D27355"/>
    <w:rsid w:val="00D30FCB"/>
    <w:rsid w:val="00D31AF0"/>
    <w:rsid w:val="00D31D35"/>
    <w:rsid w:val="00D32790"/>
    <w:rsid w:val="00D3346F"/>
    <w:rsid w:val="00D3369E"/>
    <w:rsid w:val="00D33F0E"/>
    <w:rsid w:val="00D35B1E"/>
    <w:rsid w:val="00D36E71"/>
    <w:rsid w:val="00D37994"/>
    <w:rsid w:val="00D37D87"/>
    <w:rsid w:val="00D40359"/>
    <w:rsid w:val="00D40B33"/>
    <w:rsid w:val="00D40B59"/>
    <w:rsid w:val="00D40F86"/>
    <w:rsid w:val="00D4103D"/>
    <w:rsid w:val="00D411B4"/>
    <w:rsid w:val="00D41CAD"/>
    <w:rsid w:val="00D42B78"/>
    <w:rsid w:val="00D42E9C"/>
    <w:rsid w:val="00D4318F"/>
    <w:rsid w:val="00D433A6"/>
    <w:rsid w:val="00D438BF"/>
    <w:rsid w:val="00D440F8"/>
    <w:rsid w:val="00D44D2C"/>
    <w:rsid w:val="00D453ED"/>
    <w:rsid w:val="00D461E9"/>
    <w:rsid w:val="00D465B8"/>
    <w:rsid w:val="00D470E4"/>
    <w:rsid w:val="00D5018D"/>
    <w:rsid w:val="00D5204E"/>
    <w:rsid w:val="00D525AD"/>
    <w:rsid w:val="00D528BA"/>
    <w:rsid w:val="00D537FF"/>
    <w:rsid w:val="00D53C0F"/>
    <w:rsid w:val="00D546FF"/>
    <w:rsid w:val="00D54924"/>
    <w:rsid w:val="00D55822"/>
    <w:rsid w:val="00D55AD5"/>
    <w:rsid w:val="00D560EA"/>
    <w:rsid w:val="00D561CF"/>
    <w:rsid w:val="00D568B4"/>
    <w:rsid w:val="00D56938"/>
    <w:rsid w:val="00D576CA"/>
    <w:rsid w:val="00D57838"/>
    <w:rsid w:val="00D60435"/>
    <w:rsid w:val="00D604FE"/>
    <w:rsid w:val="00D60889"/>
    <w:rsid w:val="00D60ABD"/>
    <w:rsid w:val="00D61361"/>
    <w:rsid w:val="00D61493"/>
    <w:rsid w:val="00D61848"/>
    <w:rsid w:val="00D61AF5"/>
    <w:rsid w:val="00D61B36"/>
    <w:rsid w:val="00D652B5"/>
    <w:rsid w:val="00D65FEE"/>
    <w:rsid w:val="00D660BD"/>
    <w:rsid w:val="00D66155"/>
    <w:rsid w:val="00D708B0"/>
    <w:rsid w:val="00D71985"/>
    <w:rsid w:val="00D73779"/>
    <w:rsid w:val="00D77B1D"/>
    <w:rsid w:val="00D77DA4"/>
    <w:rsid w:val="00D8021F"/>
    <w:rsid w:val="00D80383"/>
    <w:rsid w:val="00D804FF"/>
    <w:rsid w:val="00D8078F"/>
    <w:rsid w:val="00D80EEB"/>
    <w:rsid w:val="00D823C6"/>
    <w:rsid w:val="00D82576"/>
    <w:rsid w:val="00D831D1"/>
    <w:rsid w:val="00D831FE"/>
    <w:rsid w:val="00D8327F"/>
    <w:rsid w:val="00D85F6B"/>
    <w:rsid w:val="00D860EB"/>
    <w:rsid w:val="00D86CA3"/>
    <w:rsid w:val="00D871CE"/>
    <w:rsid w:val="00D875C2"/>
    <w:rsid w:val="00D87746"/>
    <w:rsid w:val="00D8791C"/>
    <w:rsid w:val="00D90458"/>
    <w:rsid w:val="00D90AE4"/>
    <w:rsid w:val="00D914F4"/>
    <w:rsid w:val="00D9196D"/>
    <w:rsid w:val="00D92982"/>
    <w:rsid w:val="00D92D35"/>
    <w:rsid w:val="00D92D80"/>
    <w:rsid w:val="00D93EBA"/>
    <w:rsid w:val="00D93F38"/>
    <w:rsid w:val="00D942DE"/>
    <w:rsid w:val="00D953D3"/>
    <w:rsid w:val="00D95953"/>
    <w:rsid w:val="00DA0277"/>
    <w:rsid w:val="00DA08F4"/>
    <w:rsid w:val="00DA11EC"/>
    <w:rsid w:val="00DA305E"/>
    <w:rsid w:val="00DA309B"/>
    <w:rsid w:val="00DA4963"/>
    <w:rsid w:val="00DA4A88"/>
    <w:rsid w:val="00DA5417"/>
    <w:rsid w:val="00DA56E8"/>
    <w:rsid w:val="00DA7401"/>
    <w:rsid w:val="00DB0741"/>
    <w:rsid w:val="00DB0A9F"/>
    <w:rsid w:val="00DB11BF"/>
    <w:rsid w:val="00DB168B"/>
    <w:rsid w:val="00DB1EB8"/>
    <w:rsid w:val="00DB23E6"/>
    <w:rsid w:val="00DB3773"/>
    <w:rsid w:val="00DB377D"/>
    <w:rsid w:val="00DB3D11"/>
    <w:rsid w:val="00DB3D7F"/>
    <w:rsid w:val="00DB4349"/>
    <w:rsid w:val="00DB508F"/>
    <w:rsid w:val="00DB57B4"/>
    <w:rsid w:val="00DB6196"/>
    <w:rsid w:val="00DB6AE3"/>
    <w:rsid w:val="00DB79E1"/>
    <w:rsid w:val="00DC03EF"/>
    <w:rsid w:val="00DC0DB5"/>
    <w:rsid w:val="00DC1487"/>
    <w:rsid w:val="00DC220D"/>
    <w:rsid w:val="00DC2478"/>
    <w:rsid w:val="00DC287A"/>
    <w:rsid w:val="00DC2D36"/>
    <w:rsid w:val="00DC3416"/>
    <w:rsid w:val="00DC45A3"/>
    <w:rsid w:val="00DC53EF"/>
    <w:rsid w:val="00DC7301"/>
    <w:rsid w:val="00DC76D9"/>
    <w:rsid w:val="00DD1795"/>
    <w:rsid w:val="00DD214B"/>
    <w:rsid w:val="00DD2644"/>
    <w:rsid w:val="00DD345E"/>
    <w:rsid w:val="00DD415A"/>
    <w:rsid w:val="00DD4241"/>
    <w:rsid w:val="00DD4FDA"/>
    <w:rsid w:val="00DD61AD"/>
    <w:rsid w:val="00DD6289"/>
    <w:rsid w:val="00DD7517"/>
    <w:rsid w:val="00DE41E4"/>
    <w:rsid w:val="00DE5608"/>
    <w:rsid w:val="00DE58D0"/>
    <w:rsid w:val="00DE654F"/>
    <w:rsid w:val="00DE6CF9"/>
    <w:rsid w:val="00DE73F3"/>
    <w:rsid w:val="00DE795A"/>
    <w:rsid w:val="00DE7B2C"/>
    <w:rsid w:val="00DF053D"/>
    <w:rsid w:val="00DF05E0"/>
    <w:rsid w:val="00DF0B6E"/>
    <w:rsid w:val="00DF13CB"/>
    <w:rsid w:val="00DF15E0"/>
    <w:rsid w:val="00DF1A3B"/>
    <w:rsid w:val="00DF1AFE"/>
    <w:rsid w:val="00DF1D80"/>
    <w:rsid w:val="00DF242B"/>
    <w:rsid w:val="00DF32A5"/>
    <w:rsid w:val="00DF358E"/>
    <w:rsid w:val="00DF37A0"/>
    <w:rsid w:val="00DF40A5"/>
    <w:rsid w:val="00DF4232"/>
    <w:rsid w:val="00DF46CD"/>
    <w:rsid w:val="00DF5CA6"/>
    <w:rsid w:val="00DF6520"/>
    <w:rsid w:val="00DF7DB4"/>
    <w:rsid w:val="00DF7ED4"/>
    <w:rsid w:val="00E01072"/>
    <w:rsid w:val="00E01246"/>
    <w:rsid w:val="00E0156D"/>
    <w:rsid w:val="00E01D12"/>
    <w:rsid w:val="00E01E59"/>
    <w:rsid w:val="00E02F2C"/>
    <w:rsid w:val="00E034E4"/>
    <w:rsid w:val="00E04516"/>
    <w:rsid w:val="00E048AC"/>
    <w:rsid w:val="00E0602A"/>
    <w:rsid w:val="00E06182"/>
    <w:rsid w:val="00E06598"/>
    <w:rsid w:val="00E101CD"/>
    <w:rsid w:val="00E10208"/>
    <w:rsid w:val="00E10971"/>
    <w:rsid w:val="00E10CB8"/>
    <w:rsid w:val="00E110E7"/>
    <w:rsid w:val="00E11B20"/>
    <w:rsid w:val="00E12213"/>
    <w:rsid w:val="00E1287C"/>
    <w:rsid w:val="00E12E4A"/>
    <w:rsid w:val="00E1502B"/>
    <w:rsid w:val="00E15C77"/>
    <w:rsid w:val="00E17CE0"/>
    <w:rsid w:val="00E17FA2"/>
    <w:rsid w:val="00E2054C"/>
    <w:rsid w:val="00E22330"/>
    <w:rsid w:val="00E22923"/>
    <w:rsid w:val="00E22AFE"/>
    <w:rsid w:val="00E2452C"/>
    <w:rsid w:val="00E2467A"/>
    <w:rsid w:val="00E24AB4"/>
    <w:rsid w:val="00E25A55"/>
    <w:rsid w:val="00E25BC1"/>
    <w:rsid w:val="00E27F3C"/>
    <w:rsid w:val="00E30B5A"/>
    <w:rsid w:val="00E30CBE"/>
    <w:rsid w:val="00E3123D"/>
    <w:rsid w:val="00E31461"/>
    <w:rsid w:val="00E31D43"/>
    <w:rsid w:val="00E32608"/>
    <w:rsid w:val="00E32F57"/>
    <w:rsid w:val="00E33B71"/>
    <w:rsid w:val="00E34188"/>
    <w:rsid w:val="00E34B6E"/>
    <w:rsid w:val="00E353B7"/>
    <w:rsid w:val="00E35559"/>
    <w:rsid w:val="00E359DF"/>
    <w:rsid w:val="00E36C4F"/>
    <w:rsid w:val="00E3723A"/>
    <w:rsid w:val="00E374D0"/>
    <w:rsid w:val="00E37860"/>
    <w:rsid w:val="00E40A18"/>
    <w:rsid w:val="00E40F19"/>
    <w:rsid w:val="00E41FDC"/>
    <w:rsid w:val="00E425CA"/>
    <w:rsid w:val="00E42862"/>
    <w:rsid w:val="00E431A0"/>
    <w:rsid w:val="00E43434"/>
    <w:rsid w:val="00E43839"/>
    <w:rsid w:val="00E445EB"/>
    <w:rsid w:val="00E446F1"/>
    <w:rsid w:val="00E45AC7"/>
    <w:rsid w:val="00E4663D"/>
    <w:rsid w:val="00E46886"/>
    <w:rsid w:val="00E469DA"/>
    <w:rsid w:val="00E47AEF"/>
    <w:rsid w:val="00E50FBB"/>
    <w:rsid w:val="00E52BDC"/>
    <w:rsid w:val="00E53B75"/>
    <w:rsid w:val="00E54DFA"/>
    <w:rsid w:val="00E54E3B"/>
    <w:rsid w:val="00E56803"/>
    <w:rsid w:val="00E56DFA"/>
    <w:rsid w:val="00E56F82"/>
    <w:rsid w:val="00E57565"/>
    <w:rsid w:val="00E57746"/>
    <w:rsid w:val="00E57D3B"/>
    <w:rsid w:val="00E6070E"/>
    <w:rsid w:val="00E60FE0"/>
    <w:rsid w:val="00E61B1B"/>
    <w:rsid w:val="00E62729"/>
    <w:rsid w:val="00E63838"/>
    <w:rsid w:val="00E64434"/>
    <w:rsid w:val="00E646F1"/>
    <w:rsid w:val="00E64A1F"/>
    <w:rsid w:val="00E65E3F"/>
    <w:rsid w:val="00E6671B"/>
    <w:rsid w:val="00E67611"/>
    <w:rsid w:val="00E67953"/>
    <w:rsid w:val="00E67C51"/>
    <w:rsid w:val="00E70364"/>
    <w:rsid w:val="00E70B3C"/>
    <w:rsid w:val="00E70D42"/>
    <w:rsid w:val="00E711FF"/>
    <w:rsid w:val="00E7272E"/>
    <w:rsid w:val="00E72754"/>
    <w:rsid w:val="00E72EFC"/>
    <w:rsid w:val="00E74784"/>
    <w:rsid w:val="00E7562D"/>
    <w:rsid w:val="00E75792"/>
    <w:rsid w:val="00E758EC"/>
    <w:rsid w:val="00E75DA8"/>
    <w:rsid w:val="00E76440"/>
    <w:rsid w:val="00E766AD"/>
    <w:rsid w:val="00E76820"/>
    <w:rsid w:val="00E77E38"/>
    <w:rsid w:val="00E80B1E"/>
    <w:rsid w:val="00E80CAC"/>
    <w:rsid w:val="00E810F2"/>
    <w:rsid w:val="00E8234C"/>
    <w:rsid w:val="00E82642"/>
    <w:rsid w:val="00E83AA9"/>
    <w:rsid w:val="00E83CB9"/>
    <w:rsid w:val="00E83D91"/>
    <w:rsid w:val="00E84E6F"/>
    <w:rsid w:val="00E85928"/>
    <w:rsid w:val="00E869FF"/>
    <w:rsid w:val="00E86E82"/>
    <w:rsid w:val="00E87822"/>
    <w:rsid w:val="00E87EA0"/>
    <w:rsid w:val="00E90395"/>
    <w:rsid w:val="00E90B74"/>
    <w:rsid w:val="00E90E49"/>
    <w:rsid w:val="00E910B5"/>
    <w:rsid w:val="00E917F9"/>
    <w:rsid w:val="00E91EA8"/>
    <w:rsid w:val="00E92016"/>
    <w:rsid w:val="00E920F0"/>
    <w:rsid w:val="00E9273B"/>
    <w:rsid w:val="00E9291C"/>
    <w:rsid w:val="00E92A2A"/>
    <w:rsid w:val="00E92B83"/>
    <w:rsid w:val="00E93FFE"/>
    <w:rsid w:val="00E943DD"/>
    <w:rsid w:val="00E94F2C"/>
    <w:rsid w:val="00E94F8A"/>
    <w:rsid w:val="00E950A4"/>
    <w:rsid w:val="00E95809"/>
    <w:rsid w:val="00E97339"/>
    <w:rsid w:val="00E979E2"/>
    <w:rsid w:val="00E97D31"/>
    <w:rsid w:val="00EA0196"/>
    <w:rsid w:val="00EA0BD2"/>
    <w:rsid w:val="00EA3145"/>
    <w:rsid w:val="00EA407D"/>
    <w:rsid w:val="00EA479F"/>
    <w:rsid w:val="00EA5A64"/>
    <w:rsid w:val="00EA5D94"/>
    <w:rsid w:val="00EA71A2"/>
    <w:rsid w:val="00EA726D"/>
    <w:rsid w:val="00EA7A41"/>
    <w:rsid w:val="00EB0520"/>
    <w:rsid w:val="00EB077B"/>
    <w:rsid w:val="00EB0F9E"/>
    <w:rsid w:val="00EB167F"/>
    <w:rsid w:val="00EB4EA2"/>
    <w:rsid w:val="00EB5235"/>
    <w:rsid w:val="00EB565D"/>
    <w:rsid w:val="00EB5FE6"/>
    <w:rsid w:val="00EB61DA"/>
    <w:rsid w:val="00EB74D5"/>
    <w:rsid w:val="00EC060F"/>
    <w:rsid w:val="00EC0CC9"/>
    <w:rsid w:val="00EC24D5"/>
    <w:rsid w:val="00EC27C6"/>
    <w:rsid w:val="00EC34A4"/>
    <w:rsid w:val="00EC4207"/>
    <w:rsid w:val="00EC4497"/>
    <w:rsid w:val="00EC544D"/>
    <w:rsid w:val="00EC55EB"/>
    <w:rsid w:val="00EC5653"/>
    <w:rsid w:val="00EC5AEA"/>
    <w:rsid w:val="00EC69C2"/>
    <w:rsid w:val="00EC6A5F"/>
    <w:rsid w:val="00EC71CE"/>
    <w:rsid w:val="00EC7641"/>
    <w:rsid w:val="00ED1006"/>
    <w:rsid w:val="00ED18C2"/>
    <w:rsid w:val="00ED1EE2"/>
    <w:rsid w:val="00ED2337"/>
    <w:rsid w:val="00ED3384"/>
    <w:rsid w:val="00ED3506"/>
    <w:rsid w:val="00ED392D"/>
    <w:rsid w:val="00ED44A6"/>
    <w:rsid w:val="00ED4A99"/>
    <w:rsid w:val="00ED5EF1"/>
    <w:rsid w:val="00ED7A3F"/>
    <w:rsid w:val="00EE1AF7"/>
    <w:rsid w:val="00EE23E3"/>
    <w:rsid w:val="00EE2BF0"/>
    <w:rsid w:val="00EE47A5"/>
    <w:rsid w:val="00EE5F60"/>
    <w:rsid w:val="00EE61A4"/>
    <w:rsid w:val="00EE6718"/>
    <w:rsid w:val="00EF062C"/>
    <w:rsid w:val="00EF0813"/>
    <w:rsid w:val="00EF18FE"/>
    <w:rsid w:val="00EF3597"/>
    <w:rsid w:val="00EF4D11"/>
    <w:rsid w:val="00EF5787"/>
    <w:rsid w:val="00EF5D5A"/>
    <w:rsid w:val="00EF60D0"/>
    <w:rsid w:val="00EF6759"/>
    <w:rsid w:val="00EF7D51"/>
    <w:rsid w:val="00F0014D"/>
    <w:rsid w:val="00F00B12"/>
    <w:rsid w:val="00F012FF"/>
    <w:rsid w:val="00F014FD"/>
    <w:rsid w:val="00F02AE2"/>
    <w:rsid w:val="00F04473"/>
    <w:rsid w:val="00F0528D"/>
    <w:rsid w:val="00F05578"/>
    <w:rsid w:val="00F05588"/>
    <w:rsid w:val="00F056AC"/>
    <w:rsid w:val="00F06C67"/>
    <w:rsid w:val="00F06DFD"/>
    <w:rsid w:val="00F071D1"/>
    <w:rsid w:val="00F07533"/>
    <w:rsid w:val="00F076D1"/>
    <w:rsid w:val="00F10629"/>
    <w:rsid w:val="00F10DB0"/>
    <w:rsid w:val="00F114D5"/>
    <w:rsid w:val="00F1186D"/>
    <w:rsid w:val="00F12B80"/>
    <w:rsid w:val="00F13F79"/>
    <w:rsid w:val="00F140B3"/>
    <w:rsid w:val="00F147C3"/>
    <w:rsid w:val="00F1480A"/>
    <w:rsid w:val="00F14D2A"/>
    <w:rsid w:val="00F15071"/>
    <w:rsid w:val="00F15585"/>
    <w:rsid w:val="00F15D55"/>
    <w:rsid w:val="00F15F9B"/>
    <w:rsid w:val="00F15FA5"/>
    <w:rsid w:val="00F168D3"/>
    <w:rsid w:val="00F1700C"/>
    <w:rsid w:val="00F17E7F"/>
    <w:rsid w:val="00F20190"/>
    <w:rsid w:val="00F209B7"/>
    <w:rsid w:val="00F211A1"/>
    <w:rsid w:val="00F21557"/>
    <w:rsid w:val="00F22203"/>
    <w:rsid w:val="00F23023"/>
    <w:rsid w:val="00F231CD"/>
    <w:rsid w:val="00F2376F"/>
    <w:rsid w:val="00F243D8"/>
    <w:rsid w:val="00F25781"/>
    <w:rsid w:val="00F25C6A"/>
    <w:rsid w:val="00F268E4"/>
    <w:rsid w:val="00F269AC"/>
    <w:rsid w:val="00F26CAD"/>
    <w:rsid w:val="00F26F34"/>
    <w:rsid w:val="00F3022D"/>
    <w:rsid w:val="00F307B2"/>
    <w:rsid w:val="00F30828"/>
    <w:rsid w:val="00F3096B"/>
    <w:rsid w:val="00F30F05"/>
    <w:rsid w:val="00F30F6F"/>
    <w:rsid w:val="00F31226"/>
    <w:rsid w:val="00F313D6"/>
    <w:rsid w:val="00F332D7"/>
    <w:rsid w:val="00F332EE"/>
    <w:rsid w:val="00F338E1"/>
    <w:rsid w:val="00F34211"/>
    <w:rsid w:val="00F3432E"/>
    <w:rsid w:val="00F367ED"/>
    <w:rsid w:val="00F37EAA"/>
    <w:rsid w:val="00F40240"/>
    <w:rsid w:val="00F40882"/>
    <w:rsid w:val="00F40F0C"/>
    <w:rsid w:val="00F411FF"/>
    <w:rsid w:val="00F4175E"/>
    <w:rsid w:val="00F423CA"/>
    <w:rsid w:val="00F425D6"/>
    <w:rsid w:val="00F44CBD"/>
    <w:rsid w:val="00F44EEC"/>
    <w:rsid w:val="00F4591E"/>
    <w:rsid w:val="00F4689C"/>
    <w:rsid w:val="00F4766C"/>
    <w:rsid w:val="00F47895"/>
    <w:rsid w:val="00F47B3B"/>
    <w:rsid w:val="00F47CC1"/>
    <w:rsid w:val="00F5060E"/>
    <w:rsid w:val="00F50656"/>
    <w:rsid w:val="00F507D1"/>
    <w:rsid w:val="00F519CE"/>
    <w:rsid w:val="00F51ADA"/>
    <w:rsid w:val="00F5286D"/>
    <w:rsid w:val="00F52AFB"/>
    <w:rsid w:val="00F54921"/>
    <w:rsid w:val="00F56600"/>
    <w:rsid w:val="00F56ABD"/>
    <w:rsid w:val="00F60203"/>
    <w:rsid w:val="00F60602"/>
    <w:rsid w:val="00F607C5"/>
    <w:rsid w:val="00F60DEA"/>
    <w:rsid w:val="00F6213D"/>
    <w:rsid w:val="00F6277A"/>
    <w:rsid w:val="00F6294D"/>
    <w:rsid w:val="00F6302A"/>
    <w:rsid w:val="00F63394"/>
    <w:rsid w:val="00F63950"/>
    <w:rsid w:val="00F63ECD"/>
    <w:rsid w:val="00F649C6"/>
    <w:rsid w:val="00F64C13"/>
    <w:rsid w:val="00F64C2B"/>
    <w:rsid w:val="00F64DA1"/>
    <w:rsid w:val="00F64FF9"/>
    <w:rsid w:val="00F651BE"/>
    <w:rsid w:val="00F654DF"/>
    <w:rsid w:val="00F65589"/>
    <w:rsid w:val="00F659DA"/>
    <w:rsid w:val="00F67174"/>
    <w:rsid w:val="00F6729B"/>
    <w:rsid w:val="00F67F53"/>
    <w:rsid w:val="00F701F3"/>
    <w:rsid w:val="00F703BE"/>
    <w:rsid w:val="00F71F69"/>
    <w:rsid w:val="00F7272B"/>
    <w:rsid w:val="00F728E9"/>
    <w:rsid w:val="00F72AED"/>
    <w:rsid w:val="00F72B72"/>
    <w:rsid w:val="00F72D2A"/>
    <w:rsid w:val="00F72DC7"/>
    <w:rsid w:val="00F74BB9"/>
    <w:rsid w:val="00F751EF"/>
    <w:rsid w:val="00F7522C"/>
    <w:rsid w:val="00F75582"/>
    <w:rsid w:val="00F76B38"/>
    <w:rsid w:val="00F76EFA"/>
    <w:rsid w:val="00F77B6C"/>
    <w:rsid w:val="00F804BE"/>
    <w:rsid w:val="00F80FFC"/>
    <w:rsid w:val="00F81752"/>
    <w:rsid w:val="00F81784"/>
    <w:rsid w:val="00F817CE"/>
    <w:rsid w:val="00F8241B"/>
    <w:rsid w:val="00F82484"/>
    <w:rsid w:val="00F83C35"/>
    <w:rsid w:val="00F84121"/>
    <w:rsid w:val="00F8456C"/>
    <w:rsid w:val="00F8490C"/>
    <w:rsid w:val="00F853D0"/>
    <w:rsid w:val="00F854A7"/>
    <w:rsid w:val="00F859D8"/>
    <w:rsid w:val="00F86506"/>
    <w:rsid w:val="00F86810"/>
    <w:rsid w:val="00F86824"/>
    <w:rsid w:val="00F868F5"/>
    <w:rsid w:val="00F86D9B"/>
    <w:rsid w:val="00F87B63"/>
    <w:rsid w:val="00F90202"/>
    <w:rsid w:val="00F9056A"/>
    <w:rsid w:val="00F90738"/>
    <w:rsid w:val="00F90D11"/>
    <w:rsid w:val="00F90F8D"/>
    <w:rsid w:val="00F91547"/>
    <w:rsid w:val="00F91611"/>
    <w:rsid w:val="00F92782"/>
    <w:rsid w:val="00F93A8A"/>
    <w:rsid w:val="00F93AA9"/>
    <w:rsid w:val="00F93AE7"/>
    <w:rsid w:val="00F941DE"/>
    <w:rsid w:val="00F948BB"/>
    <w:rsid w:val="00F95316"/>
    <w:rsid w:val="00F960D4"/>
    <w:rsid w:val="00F96256"/>
    <w:rsid w:val="00F96985"/>
    <w:rsid w:val="00F97838"/>
    <w:rsid w:val="00FA0486"/>
    <w:rsid w:val="00FA0F58"/>
    <w:rsid w:val="00FA1C24"/>
    <w:rsid w:val="00FA2BB3"/>
    <w:rsid w:val="00FA3FE1"/>
    <w:rsid w:val="00FA4461"/>
    <w:rsid w:val="00FA4A7E"/>
    <w:rsid w:val="00FA5910"/>
    <w:rsid w:val="00FA62BB"/>
    <w:rsid w:val="00FA66BC"/>
    <w:rsid w:val="00FA6B8E"/>
    <w:rsid w:val="00FA6BD0"/>
    <w:rsid w:val="00FA6D1E"/>
    <w:rsid w:val="00FA7F2C"/>
    <w:rsid w:val="00FB01ED"/>
    <w:rsid w:val="00FB08CB"/>
    <w:rsid w:val="00FB4418"/>
    <w:rsid w:val="00FB4638"/>
    <w:rsid w:val="00FB4C80"/>
    <w:rsid w:val="00FB5D96"/>
    <w:rsid w:val="00FB60BE"/>
    <w:rsid w:val="00FB6A6A"/>
    <w:rsid w:val="00FB78FB"/>
    <w:rsid w:val="00FC1A15"/>
    <w:rsid w:val="00FC2137"/>
    <w:rsid w:val="00FC2BFA"/>
    <w:rsid w:val="00FC3B36"/>
    <w:rsid w:val="00FC45F4"/>
    <w:rsid w:val="00FC4A10"/>
    <w:rsid w:val="00FC4B4D"/>
    <w:rsid w:val="00FC6052"/>
    <w:rsid w:val="00FC61C4"/>
    <w:rsid w:val="00FC7046"/>
    <w:rsid w:val="00FC7429"/>
    <w:rsid w:val="00FC7808"/>
    <w:rsid w:val="00FD05C2"/>
    <w:rsid w:val="00FD07F6"/>
    <w:rsid w:val="00FD1CBF"/>
    <w:rsid w:val="00FD1D87"/>
    <w:rsid w:val="00FD1EC8"/>
    <w:rsid w:val="00FD1EDC"/>
    <w:rsid w:val="00FD2D2D"/>
    <w:rsid w:val="00FD34CC"/>
    <w:rsid w:val="00FD47ED"/>
    <w:rsid w:val="00FD551E"/>
    <w:rsid w:val="00FD5AC7"/>
    <w:rsid w:val="00FD5DAD"/>
    <w:rsid w:val="00FD633A"/>
    <w:rsid w:val="00FD74DB"/>
    <w:rsid w:val="00FD7660"/>
    <w:rsid w:val="00FD76FA"/>
    <w:rsid w:val="00FD7737"/>
    <w:rsid w:val="00FD7854"/>
    <w:rsid w:val="00FD7F7B"/>
    <w:rsid w:val="00FE0655"/>
    <w:rsid w:val="00FE112A"/>
    <w:rsid w:val="00FE17E1"/>
    <w:rsid w:val="00FE2365"/>
    <w:rsid w:val="00FE25AF"/>
    <w:rsid w:val="00FE353E"/>
    <w:rsid w:val="00FE3542"/>
    <w:rsid w:val="00FE37D7"/>
    <w:rsid w:val="00FE42EF"/>
    <w:rsid w:val="00FE4302"/>
    <w:rsid w:val="00FE4C7B"/>
    <w:rsid w:val="00FE54D9"/>
    <w:rsid w:val="00FE5780"/>
    <w:rsid w:val="00FE6D8E"/>
    <w:rsid w:val="00FE7103"/>
    <w:rsid w:val="00FE7336"/>
    <w:rsid w:val="00FE7419"/>
    <w:rsid w:val="00FE787C"/>
    <w:rsid w:val="00FE7D2C"/>
    <w:rsid w:val="00FF16E9"/>
    <w:rsid w:val="00FF19E7"/>
    <w:rsid w:val="00FF2102"/>
    <w:rsid w:val="00FF3C6A"/>
    <w:rsid w:val="00FF4147"/>
    <w:rsid w:val="00FF45A5"/>
    <w:rsid w:val="00FF55A6"/>
    <w:rsid w:val="00FF5714"/>
    <w:rsid w:val="00FF5C91"/>
    <w:rsid w:val="00FF6741"/>
    <w:rsid w:val="00FF716B"/>
    <w:rsid w:val="403D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3FBF9DF0-6BF3-40E2-B707-DA7521D1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4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styleId="GridTable1Light">
    <w:name w:val="Grid Table 1 Light"/>
    <w:basedOn w:val="TableNormal"/>
    <w:uiPriority w:val="46"/>
    <w:rsid w:val="00DF24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F062C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D569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6938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180B7D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0B7D"/>
    <w:rPr>
      <w:rFonts w:ascii="Arial" w:eastAsia="MS Mincho" w:hAnsi="Arial"/>
      <w:i/>
      <w:noProof/>
      <w:sz w:val="18"/>
      <w:szCs w:val="24"/>
    </w:rPr>
  </w:style>
  <w:style w:type="paragraph" w:customStyle="1" w:styleId="IvDbodytext">
    <w:name w:val="IvD bodytext"/>
    <w:basedOn w:val="BodyText"/>
    <w:link w:val="IvDbodytextChar"/>
    <w:qFormat/>
    <w:rsid w:val="00BD0909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BD0909"/>
    <w:rPr>
      <w:rFonts w:ascii="Arial" w:hAnsi="Arial"/>
      <w:spacing w:val="2"/>
      <w:lang w:val="en-US" w:eastAsia="en-US"/>
    </w:rPr>
  </w:style>
  <w:style w:type="paragraph" w:customStyle="1" w:styleId="null">
    <w:name w:val="null"/>
    <w:basedOn w:val="Normal"/>
    <w:rsid w:val="00224841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6131D2"/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B1Char">
    <w:name w:val="B1 Char"/>
    <w:rsid w:val="00A16A2A"/>
    <w:rPr>
      <w:rFonts w:eastAsia="MS Mincho"/>
      <w:lang w:val="en-GB" w:eastAsia="en-US" w:bidi="ar-SA"/>
    </w:rPr>
  </w:style>
  <w:style w:type="paragraph" w:customStyle="1" w:styleId="Doc-comment">
    <w:name w:val="Doc-comment"/>
    <w:basedOn w:val="Normal"/>
    <w:next w:val="Doc-text2"/>
    <w:qFormat/>
    <w:rsid w:val="003D4D0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i/>
      <w:sz w:val="20"/>
      <w:szCs w:val="24"/>
      <w:lang w:val="en-GB" w:eastAsia="en-GB"/>
    </w:rPr>
  </w:style>
  <w:style w:type="character" w:customStyle="1" w:styleId="B3Char">
    <w:name w:val="B3 Char"/>
    <w:qFormat/>
    <w:rsid w:val="004F3B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19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69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482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sharepoint/v3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d8762117-8292-4133-b1c7-eab5c6487cfd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AECEBE-F99F-44CD-882D-9DF9AAD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BBEE8-5D78-41E3-AE4D-2382F9B3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Helka-Liina Maattanen</cp:lastModifiedBy>
  <cp:revision>2</cp:revision>
  <cp:lastPrinted>2008-01-30T11:09:00Z</cp:lastPrinted>
  <dcterms:created xsi:type="dcterms:W3CDTF">2023-02-16T21:46:00Z</dcterms:created>
  <dcterms:modified xsi:type="dcterms:W3CDTF">2023-02-16T21:46:00Z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